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fr-FR"/>
        </w:rPr>
        <w:id w:val="1898544348"/>
        <w:docPartObj>
          <w:docPartGallery w:val="Table of Contents"/>
          <w:docPartUnique/>
        </w:docPartObj>
      </w:sdtPr>
      <w:sdtEndPr>
        <w:rPr>
          <w:lang w:val="en-US"/>
        </w:rPr>
      </w:sdtEndPr>
      <w:sdtContent>
        <w:p w14:paraId="4F1696E7" w14:textId="77777777" w:rsidR="009610E3" w:rsidRDefault="009610E3" w:rsidP="003352B4"/>
        <w:p w14:paraId="30A804D2" w14:textId="77777777" w:rsidR="00D91D9B" w:rsidRDefault="009610E3">
          <w:pPr>
            <w:pStyle w:val="TM1"/>
            <w:rPr>
              <w:rFonts w:cstheme="minorBidi"/>
              <w:b w:val="0"/>
              <w:sz w:val="22"/>
              <w:szCs w:val="22"/>
              <w:lang w:val="fr-FR" w:eastAsia="fr-FR" w:bidi="ar-SA"/>
            </w:rPr>
          </w:pPr>
          <w:r>
            <w:rPr>
              <w:b w:val="0"/>
            </w:rPr>
            <w:fldChar w:fldCharType="begin"/>
          </w:r>
          <w:r>
            <w:instrText xml:space="preserve"> TOC \o "1-3" \h \z \u </w:instrText>
          </w:r>
          <w:r>
            <w:rPr>
              <w:b w:val="0"/>
            </w:rPr>
            <w:fldChar w:fldCharType="separate"/>
          </w:r>
          <w:hyperlink w:anchor="_Toc462058301" w:history="1">
            <w:r w:rsidR="00D91D9B" w:rsidRPr="002D373A">
              <w:rPr>
                <w:rStyle w:val="Lienhypertexte"/>
              </w:rPr>
              <w:t>I.</w:t>
            </w:r>
            <w:r w:rsidR="00D91D9B">
              <w:rPr>
                <w:rFonts w:cstheme="minorBidi"/>
                <w:b w:val="0"/>
                <w:sz w:val="22"/>
                <w:szCs w:val="22"/>
                <w:lang w:val="fr-FR" w:eastAsia="fr-FR" w:bidi="ar-SA"/>
              </w:rPr>
              <w:tab/>
            </w:r>
            <w:r w:rsidR="00D91D9B" w:rsidRPr="002D373A">
              <w:rPr>
                <w:rStyle w:val="Lienhypertexte"/>
              </w:rPr>
              <w:t>Objectif</w:t>
            </w:r>
            <w:r w:rsidR="00D91D9B">
              <w:rPr>
                <w:webHidden/>
              </w:rPr>
              <w:tab/>
            </w:r>
            <w:r w:rsidR="00D91D9B">
              <w:rPr>
                <w:webHidden/>
              </w:rPr>
              <w:fldChar w:fldCharType="begin"/>
            </w:r>
            <w:r w:rsidR="00D91D9B">
              <w:rPr>
                <w:webHidden/>
              </w:rPr>
              <w:instrText xml:space="preserve"> PAGEREF _Toc462058301 \h </w:instrText>
            </w:r>
            <w:r w:rsidR="00D91D9B">
              <w:rPr>
                <w:webHidden/>
              </w:rPr>
            </w:r>
            <w:r w:rsidR="00D91D9B">
              <w:rPr>
                <w:webHidden/>
              </w:rPr>
              <w:fldChar w:fldCharType="separate"/>
            </w:r>
            <w:r w:rsidR="00D91D9B">
              <w:rPr>
                <w:webHidden/>
              </w:rPr>
              <w:t>2</w:t>
            </w:r>
            <w:r w:rsidR="00D91D9B">
              <w:rPr>
                <w:webHidden/>
              </w:rPr>
              <w:fldChar w:fldCharType="end"/>
            </w:r>
          </w:hyperlink>
        </w:p>
        <w:p w14:paraId="38CDAB28" w14:textId="77777777" w:rsidR="00D91D9B" w:rsidRDefault="00901E4A">
          <w:pPr>
            <w:pStyle w:val="TM1"/>
            <w:rPr>
              <w:rFonts w:cstheme="minorBidi"/>
              <w:b w:val="0"/>
              <w:sz w:val="22"/>
              <w:szCs w:val="22"/>
              <w:lang w:val="fr-FR" w:eastAsia="fr-FR" w:bidi="ar-SA"/>
            </w:rPr>
          </w:pPr>
          <w:hyperlink w:anchor="_Toc462058302" w:history="1">
            <w:r w:rsidR="00D91D9B" w:rsidRPr="002D373A">
              <w:rPr>
                <w:rStyle w:val="Lienhypertexte"/>
                <w:lang w:val="fr-FR"/>
              </w:rPr>
              <w:t>II.</w:t>
            </w:r>
            <w:r w:rsidR="00D91D9B">
              <w:rPr>
                <w:rFonts w:cstheme="minorBidi"/>
                <w:b w:val="0"/>
                <w:sz w:val="22"/>
                <w:szCs w:val="22"/>
                <w:lang w:val="fr-FR" w:eastAsia="fr-FR" w:bidi="ar-SA"/>
              </w:rPr>
              <w:tab/>
            </w:r>
            <w:r w:rsidR="00D91D9B" w:rsidRPr="002D373A">
              <w:rPr>
                <w:rStyle w:val="Lienhypertexte"/>
                <w:lang w:val="fr-FR"/>
              </w:rPr>
              <w:t>Domaine d’application</w:t>
            </w:r>
            <w:r w:rsidR="00D91D9B">
              <w:rPr>
                <w:webHidden/>
              </w:rPr>
              <w:tab/>
            </w:r>
            <w:r w:rsidR="00D91D9B">
              <w:rPr>
                <w:webHidden/>
              </w:rPr>
              <w:fldChar w:fldCharType="begin"/>
            </w:r>
            <w:r w:rsidR="00D91D9B">
              <w:rPr>
                <w:webHidden/>
              </w:rPr>
              <w:instrText xml:space="preserve"> PAGEREF _Toc462058302 \h </w:instrText>
            </w:r>
            <w:r w:rsidR="00D91D9B">
              <w:rPr>
                <w:webHidden/>
              </w:rPr>
            </w:r>
            <w:r w:rsidR="00D91D9B">
              <w:rPr>
                <w:webHidden/>
              </w:rPr>
              <w:fldChar w:fldCharType="separate"/>
            </w:r>
            <w:r w:rsidR="00D91D9B">
              <w:rPr>
                <w:webHidden/>
              </w:rPr>
              <w:t>2</w:t>
            </w:r>
            <w:r w:rsidR="00D91D9B">
              <w:rPr>
                <w:webHidden/>
              </w:rPr>
              <w:fldChar w:fldCharType="end"/>
            </w:r>
          </w:hyperlink>
        </w:p>
        <w:p w14:paraId="452BE038" w14:textId="77777777" w:rsidR="00D91D9B" w:rsidRDefault="00901E4A">
          <w:pPr>
            <w:pStyle w:val="TM1"/>
            <w:rPr>
              <w:rFonts w:cstheme="minorBidi"/>
              <w:b w:val="0"/>
              <w:sz w:val="22"/>
              <w:szCs w:val="22"/>
              <w:lang w:val="fr-FR" w:eastAsia="fr-FR" w:bidi="ar-SA"/>
            </w:rPr>
          </w:pPr>
          <w:hyperlink w:anchor="_Toc462058303" w:history="1">
            <w:r w:rsidR="00D91D9B" w:rsidRPr="002D373A">
              <w:rPr>
                <w:rStyle w:val="Lienhypertexte"/>
                <w:lang w:val="fr-FR"/>
              </w:rPr>
              <w:t>III.</w:t>
            </w:r>
            <w:r w:rsidR="00D91D9B">
              <w:rPr>
                <w:rFonts w:cstheme="minorBidi"/>
                <w:b w:val="0"/>
                <w:sz w:val="22"/>
                <w:szCs w:val="22"/>
                <w:lang w:val="fr-FR" w:eastAsia="fr-FR" w:bidi="ar-SA"/>
              </w:rPr>
              <w:tab/>
            </w:r>
            <w:r w:rsidR="00D91D9B" w:rsidRPr="002D373A">
              <w:rPr>
                <w:rStyle w:val="Lienhypertexte"/>
                <w:lang w:val="fr-FR"/>
              </w:rPr>
              <w:t>Modalités de prélèvement pour analyses bactériologiques</w:t>
            </w:r>
            <w:r w:rsidR="00D91D9B">
              <w:rPr>
                <w:webHidden/>
              </w:rPr>
              <w:tab/>
            </w:r>
            <w:r w:rsidR="00D91D9B">
              <w:rPr>
                <w:webHidden/>
              </w:rPr>
              <w:fldChar w:fldCharType="begin"/>
            </w:r>
            <w:r w:rsidR="00D91D9B">
              <w:rPr>
                <w:webHidden/>
              </w:rPr>
              <w:instrText xml:space="preserve"> PAGEREF _Toc462058303 \h </w:instrText>
            </w:r>
            <w:r w:rsidR="00D91D9B">
              <w:rPr>
                <w:webHidden/>
              </w:rPr>
            </w:r>
            <w:r w:rsidR="00D91D9B">
              <w:rPr>
                <w:webHidden/>
              </w:rPr>
              <w:fldChar w:fldCharType="separate"/>
            </w:r>
            <w:r w:rsidR="00D91D9B">
              <w:rPr>
                <w:webHidden/>
              </w:rPr>
              <w:t>2</w:t>
            </w:r>
            <w:r w:rsidR="00D91D9B">
              <w:rPr>
                <w:webHidden/>
              </w:rPr>
              <w:fldChar w:fldCharType="end"/>
            </w:r>
          </w:hyperlink>
        </w:p>
        <w:p w14:paraId="3F459125" w14:textId="77777777" w:rsidR="00D91D9B" w:rsidRDefault="00901E4A">
          <w:pPr>
            <w:pStyle w:val="TM1"/>
            <w:rPr>
              <w:rFonts w:cstheme="minorBidi"/>
              <w:b w:val="0"/>
              <w:sz w:val="22"/>
              <w:szCs w:val="22"/>
              <w:lang w:val="fr-FR" w:eastAsia="fr-FR" w:bidi="ar-SA"/>
            </w:rPr>
          </w:pPr>
          <w:hyperlink w:anchor="_Toc462058304" w:history="1">
            <w:r w:rsidR="00D91D9B" w:rsidRPr="002D373A">
              <w:rPr>
                <w:rStyle w:val="Lienhypertexte"/>
                <w:lang w:val="fr-FR"/>
              </w:rPr>
              <w:t>IV.</w:t>
            </w:r>
            <w:r w:rsidR="00D91D9B">
              <w:rPr>
                <w:rFonts w:cstheme="minorBidi"/>
                <w:b w:val="0"/>
                <w:sz w:val="22"/>
                <w:szCs w:val="22"/>
                <w:lang w:val="fr-FR" w:eastAsia="fr-FR" w:bidi="ar-SA"/>
              </w:rPr>
              <w:tab/>
            </w:r>
            <w:r w:rsidR="00D91D9B" w:rsidRPr="002D373A">
              <w:rPr>
                <w:rStyle w:val="Lienhypertexte"/>
                <w:lang w:val="fr-FR"/>
              </w:rPr>
              <w:t>Modalités de prélèvement pour analyses chimiques</w:t>
            </w:r>
            <w:r w:rsidR="00D91D9B">
              <w:rPr>
                <w:webHidden/>
              </w:rPr>
              <w:tab/>
            </w:r>
            <w:r w:rsidR="00D91D9B">
              <w:rPr>
                <w:webHidden/>
              </w:rPr>
              <w:fldChar w:fldCharType="begin"/>
            </w:r>
            <w:r w:rsidR="00D91D9B">
              <w:rPr>
                <w:webHidden/>
              </w:rPr>
              <w:instrText xml:space="preserve"> PAGEREF _Toc462058304 \h </w:instrText>
            </w:r>
            <w:r w:rsidR="00D91D9B">
              <w:rPr>
                <w:webHidden/>
              </w:rPr>
            </w:r>
            <w:r w:rsidR="00D91D9B">
              <w:rPr>
                <w:webHidden/>
              </w:rPr>
              <w:fldChar w:fldCharType="separate"/>
            </w:r>
            <w:r w:rsidR="00D91D9B">
              <w:rPr>
                <w:webHidden/>
              </w:rPr>
              <w:t>3</w:t>
            </w:r>
            <w:r w:rsidR="00D91D9B">
              <w:rPr>
                <w:webHidden/>
              </w:rPr>
              <w:fldChar w:fldCharType="end"/>
            </w:r>
          </w:hyperlink>
        </w:p>
        <w:p w14:paraId="6ADE193F" w14:textId="77777777" w:rsidR="009610E3" w:rsidRDefault="009610E3">
          <w:r>
            <w:rPr>
              <w:b/>
              <w:bCs/>
            </w:rPr>
            <w:fldChar w:fldCharType="end"/>
          </w:r>
        </w:p>
      </w:sdtContent>
    </w:sdt>
    <w:p w14:paraId="657B79CD" w14:textId="77777777" w:rsidR="00412406" w:rsidRPr="00304DB0" w:rsidRDefault="00412406" w:rsidP="00412406">
      <w:pPr>
        <w:rPr>
          <w:sz w:val="28"/>
          <w:szCs w:val="28"/>
          <w:lang w:val="fr-FR"/>
        </w:rPr>
      </w:pPr>
    </w:p>
    <w:p w14:paraId="4CFC8750" w14:textId="77777777" w:rsidR="000C1CDB" w:rsidRPr="00304DB0" w:rsidRDefault="000C1CDB" w:rsidP="00412406">
      <w:pPr>
        <w:rPr>
          <w:sz w:val="28"/>
          <w:szCs w:val="28"/>
          <w:lang w:val="fr-FR"/>
        </w:rPr>
        <w:sectPr w:rsidR="000C1CDB" w:rsidRPr="00304DB0" w:rsidSect="00032CE0">
          <w:headerReference w:type="even" r:id="rId8"/>
          <w:headerReference w:type="default" r:id="rId9"/>
          <w:footerReference w:type="even" r:id="rId10"/>
          <w:footerReference w:type="default" r:id="rId11"/>
          <w:headerReference w:type="first" r:id="rId12"/>
          <w:footerReference w:type="first" r:id="rId13"/>
          <w:pgSz w:w="11906" w:h="16838"/>
          <w:pgMar w:top="1418" w:right="1133" w:bottom="1276" w:left="567" w:header="1131" w:footer="113" w:gutter="0"/>
          <w:cols w:space="708"/>
          <w:docGrid w:linePitch="360"/>
        </w:sectPr>
      </w:pPr>
    </w:p>
    <w:p w14:paraId="0EDFD9BD" w14:textId="77777777" w:rsidR="0023688F" w:rsidRPr="00304DB0" w:rsidRDefault="0023688F" w:rsidP="00085519">
      <w:pPr>
        <w:ind w:left="567"/>
        <w:rPr>
          <w:lang w:val="fr-FR"/>
        </w:rPr>
      </w:pPr>
    </w:p>
    <w:p w14:paraId="3CB0DAB0" w14:textId="77777777" w:rsidR="00B01E9D" w:rsidRDefault="00304DB0" w:rsidP="00304DB0">
      <w:pPr>
        <w:pStyle w:val="Style1"/>
        <w:outlineLvl w:val="0"/>
      </w:pPr>
      <w:bookmarkStart w:id="0" w:name="_Toc462058301"/>
      <w:r w:rsidRPr="00304DB0">
        <w:t>Objectif</w:t>
      </w:r>
      <w:bookmarkEnd w:id="0"/>
    </w:p>
    <w:p w14:paraId="67C26029" w14:textId="77777777" w:rsidR="00304DB0" w:rsidRDefault="00304DB0" w:rsidP="00085519">
      <w:pPr>
        <w:tabs>
          <w:tab w:val="left" w:pos="6453"/>
        </w:tabs>
        <w:ind w:left="567"/>
      </w:pPr>
    </w:p>
    <w:p w14:paraId="26EFF703" w14:textId="77777777" w:rsidR="00B27DB1" w:rsidRDefault="007C1F88" w:rsidP="00085519">
      <w:pPr>
        <w:tabs>
          <w:tab w:val="left" w:pos="6453"/>
        </w:tabs>
        <w:ind w:left="567"/>
        <w:rPr>
          <w:lang w:val="fr-FR"/>
        </w:rPr>
      </w:pPr>
      <w:r w:rsidRPr="007C1F88">
        <w:rPr>
          <w:lang w:val="fr-FR"/>
        </w:rPr>
        <w:t>Cette instruction a pour objectif de décrire les modalités de</w:t>
      </w:r>
      <w:r>
        <w:rPr>
          <w:lang w:val="fr-FR"/>
        </w:rPr>
        <w:t xml:space="preserve"> </w:t>
      </w:r>
      <w:r w:rsidR="00B27DB1">
        <w:rPr>
          <w:lang w:val="fr-FR"/>
        </w:rPr>
        <w:t>prélèvements réalisés par les clients.</w:t>
      </w:r>
    </w:p>
    <w:p w14:paraId="5EE3FA11" w14:textId="77777777" w:rsidR="00304DB0" w:rsidRDefault="00B27DB1" w:rsidP="00085519">
      <w:pPr>
        <w:tabs>
          <w:tab w:val="left" w:pos="6453"/>
        </w:tabs>
        <w:ind w:left="567"/>
        <w:rPr>
          <w:lang w:val="fr-FR"/>
        </w:rPr>
      </w:pPr>
      <w:r w:rsidRPr="007C1F88">
        <w:rPr>
          <w:lang w:val="fr-FR"/>
        </w:rPr>
        <w:t xml:space="preserve"> </w:t>
      </w:r>
    </w:p>
    <w:p w14:paraId="6AFD3F0E" w14:textId="77777777" w:rsidR="00B27DB1" w:rsidRPr="007C1F88" w:rsidRDefault="00B27DB1" w:rsidP="00085519">
      <w:pPr>
        <w:tabs>
          <w:tab w:val="left" w:pos="6453"/>
        </w:tabs>
        <w:ind w:left="567"/>
        <w:rPr>
          <w:lang w:val="fr-FR"/>
        </w:rPr>
      </w:pPr>
    </w:p>
    <w:p w14:paraId="1068F6F9" w14:textId="77777777" w:rsidR="007670C5" w:rsidRPr="00304DB0" w:rsidRDefault="007670C5" w:rsidP="00304DB0">
      <w:pPr>
        <w:pStyle w:val="Style1"/>
        <w:outlineLvl w:val="0"/>
        <w:rPr>
          <w:lang w:val="fr-FR"/>
        </w:rPr>
      </w:pPr>
      <w:bookmarkStart w:id="1" w:name="_Toc462058302"/>
      <w:r w:rsidRPr="00304DB0">
        <w:rPr>
          <w:lang w:val="fr-FR"/>
        </w:rPr>
        <w:t>Domaine d’application</w:t>
      </w:r>
      <w:bookmarkEnd w:id="1"/>
    </w:p>
    <w:p w14:paraId="25D75DBD" w14:textId="77777777" w:rsidR="00B01E9D" w:rsidRDefault="00B01E9D" w:rsidP="00085519">
      <w:pPr>
        <w:tabs>
          <w:tab w:val="left" w:pos="6453"/>
        </w:tabs>
        <w:ind w:left="567"/>
        <w:rPr>
          <w:lang w:val="fr-FR"/>
        </w:rPr>
      </w:pPr>
    </w:p>
    <w:p w14:paraId="5233E6BD" w14:textId="77777777" w:rsidR="00304DB0" w:rsidRDefault="00B27DB1" w:rsidP="00085519">
      <w:pPr>
        <w:tabs>
          <w:tab w:val="left" w:pos="6453"/>
        </w:tabs>
        <w:ind w:left="567"/>
        <w:rPr>
          <w:lang w:val="fr-FR"/>
        </w:rPr>
      </w:pPr>
      <w:r>
        <w:rPr>
          <w:lang w:val="fr-FR"/>
        </w:rPr>
        <w:t>Elle s’applique à tous les types</w:t>
      </w:r>
      <w:r w:rsidR="007C1F88">
        <w:rPr>
          <w:lang w:val="fr-FR"/>
        </w:rPr>
        <w:t xml:space="preserve"> d’</w:t>
      </w:r>
      <w:r w:rsidR="007C1F88" w:rsidRPr="007C1F88">
        <w:rPr>
          <w:lang w:val="fr-FR"/>
        </w:rPr>
        <w:t xml:space="preserve">échantillons prélevés par les </w:t>
      </w:r>
      <w:r>
        <w:rPr>
          <w:lang w:val="fr-FR"/>
        </w:rPr>
        <w:t>clients</w:t>
      </w:r>
      <w:r w:rsidR="007C1F88" w:rsidRPr="007C1F88">
        <w:rPr>
          <w:lang w:val="fr-FR"/>
        </w:rPr>
        <w:t>.</w:t>
      </w:r>
      <w:r w:rsidR="00D71E47">
        <w:rPr>
          <w:lang w:val="fr-FR"/>
        </w:rPr>
        <w:t xml:space="preserve"> </w:t>
      </w:r>
    </w:p>
    <w:p w14:paraId="2C27BAA7" w14:textId="77777777" w:rsidR="00B27DB1" w:rsidRDefault="00B27DB1" w:rsidP="00085519">
      <w:pPr>
        <w:tabs>
          <w:tab w:val="left" w:pos="6453"/>
        </w:tabs>
        <w:ind w:left="567"/>
        <w:rPr>
          <w:lang w:val="fr-FR"/>
        </w:rPr>
      </w:pPr>
    </w:p>
    <w:p w14:paraId="0B3051EB" w14:textId="77777777" w:rsidR="00304DB0" w:rsidRDefault="00304DB0" w:rsidP="00085519">
      <w:pPr>
        <w:tabs>
          <w:tab w:val="left" w:pos="6453"/>
        </w:tabs>
        <w:ind w:left="567"/>
        <w:rPr>
          <w:lang w:val="fr-FR"/>
        </w:rPr>
      </w:pPr>
    </w:p>
    <w:p w14:paraId="57C34F27" w14:textId="77777777" w:rsidR="00304DB0" w:rsidRPr="00B27DB1" w:rsidRDefault="00B27DB1" w:rsidP="00A745D4">
      <w:pPr>
        <w:pStyle w:val="Style1"/>
        <w:outlineLvl w:val="0"/>
        <w:rPr>
          <w:lang w:val="fr-FR"/>
        </w:rPr>
      </w:pPr>
      <w:bookmarkStart w:id="2" w:name="_Toc462058303"/>
      <w:r w:rsidRPr="00B27DB1">
        <w:rPr>
          <w:lang w:val="fr-FR"/>
        </w:rPr>
        <w:t>Modalités de prélèvement pour analyses bactériologiques</w:t>
      </w:r>
      <w:bookmarkEnd w:id="2"/>
    </w:p>
    <w:p w14:paraId="7AC08081" w14:textId="77777777" w:rsidR="00B27DB1" w:rsidRDefault="00B27DB1" w:rsidP="007C1F88">
      <w:pPr>
        <w:pStyle w:val="Sansinterligne"/>
        <w:ind w:left="567"/>
        <w:rPr>
          <w:lang w:val="fr-FR"/>
        </w:rPr>
      </w:pPr>
    </w:p>
    <w:p w14:paraId="460EBFF0" w14:textId="77777777" w:rsidR="00D91D9B" w:rsidRPr="00ED23E3" w:rsidRDefault="00D91D9B" w:rsidP="00D91D9B">
      <w:pPr>
        <w:ind w:left="567"/>
        <w:rPr>
          <w:lang w:val="fr-FR"/>
        </w:rPr>
      </w:pPr>
      <w:r w:rsidRPr="00ED23E3">
        <w:rPr>
          <w:lang w:val="fr-FR"/>
        </w:rPr>
        <w:t>POUR DES RAISONS TECHNIQUES, EVITER DE RAPPORTER LE PRELEVEMENT LE VENDREDI APRES-MIDI.</w:t>
      </w:r>
    </w:p>
    <w:p w14:paraId="3EE62365" w14:textId="77777777" w:rsidR="00D91D9B" w:rsidRPr="00ED23E3" w:rsidRDefault="00D91D9B" w:rsidP="00D91D9B">
      <w:pPr>
        <w:ind w:left="567"/>
        <w:rPr>
          <w:lang w:val="fr-FR"/>
        </w:rPr>
      </w:pPr>
    </w:p>
    <w:p w14:paraId="1DE89EED" w14:textId="77777777" w:rsidR="00D91D9B" w:rsidRPr="00ED23E3" w:rsidRDefault="00D91D9B" w:rsidP="00D91D9B">
      <w:pPr>
        <w:ind w:left="567"/>
        <w:rPr>
          <w:lang w:val="fr-FR"/>
        </w:rPr>
      </w:pPr>
      <w:r w:rsidRPr="00ED23E3">
        <w:rPr>
          <w:lang w:val="fr-FR"/>
        </w:rPr>
        <w:t>1- Se laver les mains.</w:t>
      </w:r>
    </w:p>
    <w:p w14:paraId="0025BDA6" w14:textId="77777777" w:rsidR="00D91D9B" w:rsidRPr="00ED23E3" w:rsidRDefault="00D91D9B" w:rsidP="00D91D9B">
      <w:pPr>
        <w:ind w:left="567"/>
        <w:rPr>
          <w:lang w:val="fr-FR"/>
        </w:rPr>
      </w:pPr>
    </w:p>
    <w:p w14:paraId="42E92AB9" w14:textId="77777777" w:rsidR="00D91D9B" w:rsidRPr="00ED23E3" w:rsidRDefault="00D91D9B" w:rsidP="00D91D9B">
      <w:pPr>
        <w:ind w:left="567"/>
        <w:rPr>
          <w:lang w:val="fr-FR"/>
        </w:rPr>
      </w:pPr>
      <w:r w:rsidRPr="00ED23E3">
        <w:rPr>
          <w:lang w:val="fr-FR"/>
        </w:rPr>
        <w:t>2- Flamber le robinet ou le désinfecter à l’alcool après avoir enlevé le brise-jet.</w:t>
      </w:r>
    </w:p>
    <w:p w14:paraId="0618D580" w14:textId="77777777" w:rsidR="00D91D9B" w:rsidRPr="00ED23E3" w:rsidRDefault="00D91D9B" w:rsidP="00D91D9B">
      <w:pPr>
        <w:ind w:left="567"/>
        <w:rPr>
          <w:lang w:val="fr-FR"/>
        </w:rPr>
      </w:pPr>
    </w:p>
    <w:p w14:paraId="01C34CA5" w14:textId="77777777" w:rsidR="00D91D9B" w:rsidRPr="00ED23E3" w:rsidRDefault="00D91D9B" w:rsidP="00D91D9B">
      <w:pPr>
        <w:ind w:left="567"/>
        <w:rPr>
          <w:lang w:val="fr-FR"/>
        </w:rPr>
      </w:pPr>
      <w:r w:rsidRPr="00ED23E3">
        <w:rPr>
          <w:lang w:val="fr-FR"/>
        </w:rPr>
        <w:t>3- Faire couler l’eau pendant au moins 2 minutes.</w:t>
      </w:r>
    </w:p>
    <w:p w14:paraId="3C6011CF" w14:textId="77777777" w:rsidR="00D91D9B" w:rsidRPr="00ED23E3" w:rsidRDefault="00D91D9B" w:rsidP="00D91D9B">
      <w:pPr>
        <w:ind w:left="567"/>
        <w:rPr>
          <w:lang w:val="fr-FR"/>
        </w:rPr>
      </w:pPr>
    </w:p>
    <w:p w14:paraId="4C98110F" w14:textId="77777777" w:rsidR="00D91D9B" w:rsidRPr="00ED23E3" w:rsidRDefault="00D91D9B" w:rsidP="00D91D9B">
      <w:pPr>
        <w:ind w:left="567"/>
        <w:rPr>
          <w:lang w:val="fr-FR"/>
        </w:rPr>
      </w:pPr>
      <w:r w:rsidRPr="00ED23E3">
        <w:rPr>
          <w:lang w:val="fr-FR"/>
        </w:rPr>
        <w:t>4- Dessertir le flacon. Ne pas le rincer et laisser le réactif dans le flacon. Faire le prélèvement sans mettre les mains sur le goulot ni sur la partie intérieure du bouchon.</w:t>
      </w:r>
    </w:p>
    <w:p w14:paraId="00D35BA6" w14:textId="77777777" w:rsidR="00D91D9B" w:rsidRPr="00ED23E3" w:rsidRDefault="00D91D9B" w:rsidP="00D91D9B">
      <w:pPr>
        <w:ind w:left="567"/>
        <w:rPr>
          <w:lang w:val="fr-FR"/>
        </w:rPr>
      </w:pPr>
    </w:p>
    <w:p w14:paraId="476F91B2" w14:textId="77777777" w:rsidR="00D91D9B" w:rsidRPr="00ED23E3" w:rsidRDefault="00D91D9B" w:rsidP="00D91D9B">
      <w:pPr>
        <w:ind w:left="567"/>
        <w:rPr>
          <w:lang w:val="fr-FR"/>
        </w:rPr>
      </w:pPr>
      <w:r w:rsidRPr="00ED23E3">
        <w:rPr>
          <w:lang w:val="fr-FR"/>
        </w:rPr>
        <w:t xml:space="preserve">5- </w:t>
      </w:r>
      <w:r w:rsidRPr="00ED23E3">
        <w:rPr>
          <w:b/>
          <w:lang w:val="fr-FR"/>
        </w:rPr>
        <w:t>Ramener le prélèvement au plus vite au laboratoire</w:t>
      </w:r>
      <w:r w:rsidRPr="00ED23E3">
        <w:rPr>
          <w:lang w:val="fr-FR"/>
        </w:rPr>
        <w:t>. Si le transport est un peu long, mettre le prélèvement dans une glacière. S’il n’est pas possible de l’amener tout de suite, le conserver au maximum une nuit au réfrigérateur.</w:t>
      </w:r>
    </w:p>
    <w:p w14:paraId="1E3541D1" w14:textId="77777777" w:rsidR="00D91D9B" w:rsidRDefault="00D91D9B" w:rsidP="007C1F88">
      <w:pPr>
        <w:pStyle w:val="Sansinterligne"/>
        <w:ind w:left="567"/>
        <w:rPr>
          <w:lang w:val="fr-FR"/>
        </w:rPr>
      </w:pPr>
    </w:p>
    <w:p w14:paraId="7C2AC04B" w14:textId="77777777" w:rsidR="00D91D9B" w:rsidRDefault="00D91D9B">
      <w:pPr>
        <w:spacing w:after="200" w:line="276" w:lineRule="auto"/>
        <w:rPr>
          <w:lang w:val="fr-FR"/>
        </w:rPr>
      </w:pPr>
      <w:r>
        <w:rPr>
          <w:lang w:val="fr-FR"/>
        </w:rPr>
        <w:br w:type="page"/>
      </w:r>
    </w:p>
    <w:p w14:paraId="0F20077E" w14:textId="77777777" w:rsidR="00B27DB1" w:rsidRDefault="00B27DB1" w:rsidP="00B27DB1">
      <w:pPr>
        <w:tabs>
          <w:tab w:val="left" w:pos="6453"/>
        </w:tabs>
        <w:ind w:left="567"/>
        <w:rPr>
          <w:lang w:val="fr-FR"/>
        </w:rPr>
      </w:pPr>
    </w:p>
    <w:p w14:paraId="5ACC2531" w14:textId="77777777" w:rsidR="00B27DB1" w:rsidRPr="00B27DB1" w:rsidRDefault="00B27DB1" w:rsidP="00B27DB1">
      <w:pPr>
        <w:pStyle w:val="Style1"/>
        <w:outlineLvl w:val="0"/>
        <w:rPr>
          <w:lang w:val="fr-FR"/>
        </w:rPr>
      </w:pPr>
      <w:bookmarkStart w:id="3" w:name="_Toc462058304"/>
      <w:r w:rsidRPr="00B27DB1">
        <w:rPr>
          <w:lang w:val="fr-FR"/>
        </w:rPr>
        <w:t xml:space="preserve">Modalités de prélèvement pour analyses </w:t>
      </w:r>
      <w:r>
        <w:rPr>
          <w:lang w:val="fr-FR"/>
        </w:rPr>
        <w:t>chimiques</w:t>
      </w:r>
      <w:bookmarkEnd w:id="3"/>
    </w:p>
    <w:p w14:paraId="64BBC062" w14:textId="77777777" w:rsidR="00B27DB1" w:rsidRDefault="00B27DB1" w:rsidP="00B27DB1">
      <w:pPr>
        <w:pStyle w:val="Sansinterligne"/>
        <w:ind w:left="567"/>
        <w:rPr>
          <w:lang w:val="fr-FR"/>
        </w:rPr>
      </w:pPr>
    </w:p>
    <w:p w14:paraId="11D06BE9" w14:textId="77777777" w:rsidR="00D91D9B" w:rsidRPr="00ED23E3" w:rsidRDefault="00D91D9B" w:rsidP="00D91D9B">
      <w:pPr>
        <w:ind w:left="567"/>
        <w:rPr>
          <w:lang w:val="fr-FR"/>
        </w:rPr>
      </w:pPr>
      <w:r w:rsidRPr="00ED23E3">
        <w:rPr>
          <w:u w:val="single"/>
          <w:lang w:val="fr-FR"/>
        </w:rPr>
        <w:t>ATTENTION</w:t>
      </w:r>
      <w:r w:rsidRPr="00ED23E3">
        <w:rPr>
          <w:lang w:val="fr-FR"/>
        </w:rPr>
        <w:t>: CERTAINS FLACONS CONTIENNENT UN CONSERVATEUR QUI PEUT ETRE UN PRODUIT DANGEREUX. EN CAS DE CONTACT AVEC LA PEAU, RINCER IMMEDIATEMENT SOUS L’EAU FROIDE PENDANT 15 MINUTES. EN CAS DE CONTACT AVEC LES YEUX, LAVER IMMEDIATEMENT ET ABONDAMMENT AVEC DE L’EAU ET CONSULTER UN SPECIALISTE.</w:t>
      </w:r>
    </w:p>
    <w:p w14:paraId="03C88A3D" w14:textId="77777777" w:rsidR="00D91D9B" w:rsidRPr="00ED23E3" w:rsidRDefault="00D91D9B" w:rsidP="00D91D9B">
      <w:pPr>
        <w:ind w:left="567"/>
        <w:rPr>
          <w:lang w:val="fr-FR"/>
        </w:rPr>
      </w:pPr>
      <w:r w:rsidRPr="00ED23E3">
        <w:rPr>
          <w:lang w:val="fr-FR"/>
        </w:rPr>
        <w:t>Ne pas laisser les flacons à la portée de personnes non averties.</w:t>
      </w:r>
    </w:p>
    <w:p w14:paraId="3F6BE94D" w14:textId="77777777" w:rsidR="00D91D9B" w:rsidRPr="00ED23E3" w:rsidRDefault="00D91D9B" w:rsidP="00D91D9B">
      <w:pPr>
        <w:ind w:left="567"/>
        <w:rPr>
          <w:lang w:val="fr-FR"/>
        </w:rPr>
      </w:pPr>
    </w:p>
    <w:p w14:paraId="29E21015" w14:textId="77777777" w:rsidR="00D91D9B" w:rsidRPr="00ED23E3" w:rsidRDefault="00D91D9B" w:rsidP="00D91D9B">
      <w:pPr>
        <w:ind w:left="567"/>
        <w:rPr>
          <w:lang w:val="fr-FR"/>
        </w:rPr>
      </w:pPr>
      <w:r w:rsidRPr="00ED23E3">
        <w:rPr>
          <w:lang w:val="fr-FR"/>
        </w:rPr>
        <w:t>- Ne pas rincer et ne pas faire déborder les flacons qui contiennent un conservateur.</w:t>
      </w:r>
    </w:p>
    <w:p w14:paraId="608FB8B0" w14:textId="77777777" w:rsidR="00D91D9B" w:rsidRPr="00ED23E3" w:rsidRDefault="00D91D9B" w:rsidP="00D91D9B">
      <w:pPr>
        <w:ind w:left="567"/>
        <w:rPr>
          <w:lang w:val="fr-FR"/>
        </w:rPr>
      </w:pPr>
    </w:p>
    <w:p w14:paraId="04AD2796" w14:textId="77777777" w:rsidR="00D91D9B" w:rsidRPr="00ED23E3" w:rsidRDefault="00D91D9B" w:rsidP="00D91D9B">
      <w:pPr>
        <w:ind w:left="567"/>
        <w:rPr>
          <w:lang w:val="fr-FR"/>
        </w:rPr>
      </w:pPr>
      <w:r w:rsidRPr="00ED23E3">
        <w:rPr>
          <w:lang w:val="fr-FR"/>
        </w:rPr>
        <w:t>- Faire le prélèvement d’hydrocarbures en dernier, une fois que les autres flacons (surtout les COV et les AOX) sont rebouchés.</w:t>
      </w:r>
    </w:p>
    <w:p w14:paraId="01D44B56" w14:textId="77777777" w:rsidR="00D91D9B" w:rsidRPr="00ED23E3" w:rsidRDefault="00D91D9B" w:rsidP="00D91D9B">
      <w:pPr>
        <w:ind w:left="567"/>
        <w:rPr>
          <w:lang w:val="fr-FR"/>
        </w:rPr>
      </w:pPr>
    </w:p>
    <w:p w14:paraId="485ACB4D" w14:textId="77777777" w:rsidR="00D91D9B" w:rsidRPr="00ED23E3" w:rsidRDefault="00D91D9B" w:rsidP="00ED23E3">
      <w:pPr>
        <w:ind w:left="567"/>
        <w:rPr>
          <w:lang w:val="fr-FR"/>
        </w:rPr>
      </w:pPr>
      <w:r w:rsidRPr="00ED23E3">
        <w:rPr>
          <w:lang w:val="fr-FR"/>
        </w:rPr>
        <w:t>- PRELEVEMENT DE COV: Remplir un flacon de COV sans le rincer (contient un conservateur) et sans bulle d’air.</w:t>
      </w:r>
    </w:p>
    <w:p w14:paraId="5E36377E" w14:textId="77777777" w:rsidR="00D91D9B" w:rsidRPr="00ED23E3" w:rsidRDefault="00D91D9B" w:rsidP="00D91D9B">
      <w:pPr>
        <w:ind w:left="567"/>
        <w:rPr>
          <w:color w:val="0000FF"/>
          <w:lang w:val="fr-FR"/>
        </w:rPr>
      </w:pPr>
    </w:p>
    <w:p w14:paraId="60FBCA8B" w14:textId="77777777" w:rsidR="00D91D9B" w:rsidRPr="00ED23E3" w:rsidRDefault="00D91D9B" w:rsidP="00D91D9B">
      <w:pPr>
        <w:ind w:left="567"/>
        <w:rPr>
          <w:lang w:val="fr-FR"/>
        </w:rPr>
      </w:pPr>
      <w:r w:rsidRPr="00ED23E3">
        <w:rPr>
          <w:lang w:val="fr-FR"/>
        </w:rPr>
        <w:t>- PRELEVEMENT DE HAP: Effectuer le prélèvement avant d’avoir flambé le robinet.</w:t>
      </w:r>
    </w:p>
    <w:p w14:paraId="3696144F" w14:textId="77777777" w:rsidR="00D91D9B" w:rsidRPr="00ED23E3" w:rsidRDefault="00D91D9B" w:rsidP="00D91D9B">
      <w:pPr>
        <w:ind w:left="567"/>
        <w:rPr>
          <w:lang w:val="fr-FR"/>
        </w:rPr>
      </w:pPr>
    </w:p>
    <w:p w14:paraId="3695DE10" w14:textId="77777777" w:rsidR="00D91D9B" w:rsidRPr="00ED23E3" w:rsidRDefault="00D91D9B" w:rsidP="00D91D9B">
      <w:pPr>
        <w:ind w:left="567"/>
        <w:rPr>
          <w:iCs/>
          <w:lang w:val="fr-FR"/>
        </w:rPr>
      </w:pPr>
      <w:r w:rsidRPr="00ED23E3">
        <w:rPr>
          <w:iCs/>
          <w:lang w:val="fr-FR"/>
        </w:rPr>
        <w:t xml:space="preserve">- MISE EN EVIDENCE D’UNE CANALISATION EN PLOMB: </w:t>
      </w:r>
    </w:p>
    <w:p w14:paraId="2E74CA9B" w14:textId="77777777" w:rsidR="00D91D9B" w:rsidRPr="00ED23E3" w:rsidRDefault="00D91D9B" w:rsidP="00D91D9B">
      <w:pPr>
        <w:ind w:left="567"/>
        <w:rPr>
          <w:iCs/>
          <w:lang w:val="fr-FR"/>
        </w:rPr>
      </w:pPr>
      <w:r w:rsidRPr="00ED23E3">
        <w:rPr>
          <w:iCs/>
        </w:rPr>
        <w:sym w:font="Symbol" w:char="F0AE"/>
      </w:r>
      <w:r w:rsidRPr="00ED23E3">
        <w:rPr>
          <w:iCs/>
          <w:lang w:val="fr-FR"/>
        </w:rPr>
        <w:t xml:space="preserve"> Faire le prélèvement au premier jet sans rincer le flacon. Utiliser un flacon Métaux d’un litre.</w:t>
      </w:r>
    </w:p>
    <w:p w14:paraId="518D5807" w14:textId="77777777" w:rsidR="00D91D9B" w:rsidRPr="00ED23E3" w:rsidRDefault="00D91D9B" w:rsidP="00D91D9B">
      <w:pPr>
        <w:ind w:left="567"/>
        <w:rPr>
          <w:lang w:val="fr-FR"/>
        </w:rPr>
      </w:pPr>
    </w:p>
    <w:p w14:paraId="3676D577" w14:textId="77777777" w:rsidR="00D91D9B" w:rsidRPr="00ED23E3" w:rsidRDefault="00D91D9B" w:rsidP="00D91D9B">
      <w:pPr>
        <w:ind w:left="567"/>
        <w:rPr>
          <w:b/>
          <w:i/>
          <w:iCs/>
          <w:lang w:val="fr-FR"/>
        </w:rPr>
      </w:pPr>
      <w:r w:rsidRPr="00ED23E3">
        <w:rPr>
          <w:b/>
          <w:i/>
          <w:iCs/>
          <w:lang w:val="fr-FR"/>
        </w:rPr>
        <w:t>Il est de la responsabilité du demandeur de l’analyse de s’assurer que le prélèvement (prélèvement, flaconnage, délai, conditions de stockage) a été effectué conformément aux prescriptions du laboratoire ou aux normes en vigueur (NF EN ISO 5667) et qu’il est représentatif de l’eau à analyser.</w:t>
      </w:r>
    </w:p>
    <w:p w14:paraId="07E816AB" w14:textId="77777777" w:rsidR="00D91D9B" w:rsidRPr="00ED23E3" w:rsidRDefault="00D91D9B" w:rsidP="00D91D9B">
      <w:pPr>
        <w:ind w:left="567"/>
        <w:rPr>
          <w:b/>
          <w:i/>
          <w:iCs/>
          <w:lang w:val="fr-FR"/>
        </w:rPr>
      </w:pPr>
      <w:r w:rsidRPr="00ED23E3">
        <w:rPr>
          <w:b/>
          <w:i/>
          <w:iCs/>
          <w:lang w:val="fr-FR"/>
        </w:rPr>
        <w:t>Le laboratoire pourra être amené à émettre des réserves quant à la conformité du flaconnage et du délai d’acheminement.</w:t>
      </w:r>
    </w:p>
    <w:p w14:paraId="6DBA48D4" w14:textId="77777777" w:rsidR="007C1F88" w:rsidRPr="007C1F88" w:rsidRDefault="007C1F88" w:rsidP="000E000F">
      <w:pPr>
        <w:ind w:left="142"/>
        <w:jc w:val="both"/>
        <w:rPr>
          <w:lang w:val="fr-FR"/>
        </w:rPr>
      </w:pPr>
    </w:p>
    <w:sectPr w:rsidR="007C1F88" w:rsidRPr="007C1F88" w:rsidSect="00032CE0">
      <w:headerReference w:type="even" r:id="rId14"/>
      <w:footerReference w:type="default" r:id="rId15"/>
      <w:headerReference w:type="first" r:id="rId16"/>
      <w:pgSz w:w="11906" w:h="16838"/>
      <w:pgMar w:top="1418" w:right="1133" w:bottom="1276" w:left="567" w:header="1131"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3AECE" w14:textId="77777777" w:rsidR="0034138D" w:rsidRDefault="0034138D" w:rsidP="002C78B8">
      <w:r>
        <w:separator/>
      </w:r>
    </w:p>
  </w:endnote>
  <w:endnote w:type="continuationSeparator" w:id="0">
    <w:p w14:paraId="5F944D4B" w14:textId="77777777" w:rsidR="0034138D" w:rsidRDefault="0034138D" w:rsidP="002C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7CFA8" w14:textId="77777777" w:rsidR="00901E4A" w:rsidRDefault="00901E4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489" w:type="dxa"/>
      <w:tblInd w:w="392" w:type="dxa"/>
      <w:tblLook w:val="04A0" w:firstRow="1" w:lastRow="0" w:firstColumn="1" w:lastColumn="0" w:noHBand="0" w:noVBand="1"/>
    </w:tblPr>
    <w:tblGrid>
      <w:gridCol w:w="3544"/>
      <w:gridCol w:w="3402"/>
      <w:gridCol w:w="3543"/>
    </w:tblGrid>
    <w:tr w:rsidR="00850249" w:rsidRPr="00850249" w14:paraId="638B516A" w14:textId="77777777" w:rsidTr="00927BC6">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5EB758" w14:textId="77777777" w:rsidR="003A6E0F" w:rsidRPr="00850249" w:rsidRDefault="003A6E0F" w:rsidP="003A6E0F">
          <w:pPr>
            <w:spacing w:after="60"/>
            <w:ind w:left="-57"/>
            <w:rPr>
              <w:lang w:val="fr-FR"/>
            </w:rPr>
          </w:pPr>
          <w:r w:rsidRPr="00850249">
            <w:rPr>
              <w:lang w:val="fr-FR"/>
            </w:rPr>
            <w:t>Rédacteur </w:t>
          </w:r>
        </w:p>
        <w:p w14:paraId="60AC638A" w14:textId="77777777" w:rsidR="003A6E0F" w:rsidRPr="00850249" w:rsidRDefault="003A6E0F" w:rsidP="003A6E0F">
          <w:pPr>
            <w:spacing w:after="60"/>
            <w:ind w:left="-57"/>
            <w:rPr>
              <w:lang w:val="fr-FR"/>
            </w:rPr>
          </w:pPr>
          <w:r w:rsidRPr="00850249">
            <w:rPr>
              <w:lang w:val="fr-FR"/>
            </w:rPr>
            <w:t xml:space="preserve">Nom : </w:t>
          </w:r>
          <w:r w:rsidR="00E84B79" w:rsidRPr="00850249">
            <w:rPr>
              <w:lang w:val="fr-FR"/>
            </w:rPr>
            <w:t>Alain Gautier</w:t>
          </w:r>
        </w:p>
        <w:p w14:paraId="5073844B" w14:textId="77777777" w:rsidR="003A6E0F" w:rsidRPr="00850249" w:rsidRDefault="003A6E0F" w:rsidP="003A6E0F">
          <w:pPr>
            <w:spacing w:after="60"/>
            <w:ind w:left="-57"/>
            <w:rPr>
              <w:lang w:val="fr-FR"/>
            </w:rPr>
          </w:pPr>
          <w:r w:rsidRPr="00850249">
            <w:rPr>
              <w:lang w:val="fr-FR"/>
            </w:rPr>
            <w:t xml:space="preserve">Fonction : </w:t>
          </w:r>
          <w:r w:rsidR="00E84B79" w:rsidRPr="00850249">
            <w:rPr>
              <w:lang w:val="fr-FR"/>
            </w:rPr>
            <w:t>Resp. préleveurs</w:t>
          </w:r>
        </w:p>
        <w:p w14:paraId="7AA6FEF2" w14:textId="77777777" w:rsidR="003A6E0F" w:rsidRPr="00850249" w:rsidRDefault="003A6E0F" w:rsidP="003A6E0F">
          <w:pPr>
            <w:spacing w:after="60"/>
            <w:ind w:left="-57"/>
            <w:rPr>
              <w:lang w:val="fr-FR"/>
            </w:rPr>
          </w:pPr>
          <w:r w:rsidRPr="00850249">
            <w:rPr>
              <w:lang w:val="fr-FR"/>
            </w:rPr>
            <w:t xml:space="preserve">Date: </w:t>
          </w:r>
          <w:r w:rsidR="00684BBA" w:rsidRPr="00850249">
            <w:rPr>
              <w:lang w:val="fr-FR"/>
            </w:rPr>
            <w:t>1</w:t>
          </w:r>
          <w:r w:rsidR="00850249">
            <w:rPr>
              <w:lang w:val="fr-FR"/>
            </w:rPr>
            <w:t>6</w:t>
          </w:r>
          <w:r w:rsidR="00684BBA" w:rsidRPr="00850249">
            <w:rPr>
              <w:lang w:val="fr-FR"/>
            </w:rPr>
            <w:t>/09/2016</w:t>
          </w:r>
        </w:p>
        <w:p w14:paraId="738F719D" w14:textId="77777777" w:rsidR="003A6E0F" w:rsidRPr="00850249" w:rsidRDefault="003A6E0F" w:rsidP="003A6E0F">
          <w:pPr>
            <w:spacing w:after="60"/>
            <w:ind w:left="-57"/>
            <w:rPr>
              <w:lang w:val="fr-FR"/>
            </w:rPr>
          </w:pPr>
          <w:r w:rsidRPr="00850249">
            <w:rPr>
              <w:lang w:val="fr-FR"/>
            </w:rPr>
            <w:t xml:space="preserve">Visa : </w:t>
          </w:r>
          <w:r w:rsidRPr="00850249">
            <w:rPr>
              <w:i/>
              <w:lang w:val="fr-FR"/>
            </w:rPr>
            <w:t>original signé</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067CDC" w14:textId="77777777" w:rsidR="003A6E0F" w:rsidRPr="00850249" w:rsidRDefault="003A6E0F" w:rsidP="003A6E0F">
          <w:pPr>
            <w:spacing w:after="60"/>
            <w:ind w:left="-57"/>
            <w:rPr>
              <w:lang w:val="fr-FR"/>
            </w:rPr>
          </w:pPr>
          <w:r w:rsidRPr="00850249">
            <w:rPr>
              <w:lang w:val="fr-FR"/>
            </w:rPr>
            <w:t>Vérificateur </w:t>
          </w:r>
        </w:p>
        <w:p w14:paraId="50F0E242" w14:textId="77777777" w:rsidR="003A6E0F" w:rsidRPr="00850249" w:rsidRDefault="003A6E0F" w:rsidP="003A6E0F">
          <w:pPr>
            <w:spacing w:after="60"/>
            <w:ind w:left="-57"/>
            <w:rPr>
              <w:lang w:val="fr-FR"/>
            </w:rPr>
          </w:pPr>
          <w:r w:rsidRPr="00850249">
            <w:rPr>
              <w:lang w:val="fr-FR"/>
            </w:rPr>
            <w:t xml:space="preserve">Nom : </w:t>
          </w:r>
          <w:r w:rsidR="00E84B79" w:rsidRPr="00850249">
            <w:rPr>
              <w:lang w:val="fr-FR"/>
            </w:rPr>
            <w:t>Guillaume Matraire</w:t>
          </w:r>
        </w:p>
        <w:p w14:paraId="4424CBC1" w14:textId="77777777" w:rsidR="003A6E0F" w:rsidRPr="00850249" w:rsidRDefault="003A6E0F" w:rsidP="003A6E0F">
          <w:pPr>
            <w:spacing w:after="60"/>
            <w:ind w:left="-57" w:right="320"/>
            <w:rPr>
              <w:lang w:val="fr-FR"/>
            </w:rPr>
          </w:pPr>
          <w:r w:rsidRPr="00850249">
            <w:rPr>
              <w:lang w:val="fr-FR"/>
            </w:rPr>
            <w:t xml:space="preserve">Fonction : </w:t>
          </w:r>
          <w:r w:rsidR="00E84B79" w:rsidRPr="00850249">
            <w:rPr>
              <w:lang w:val="fr-FR"/>
            </w:rPr>
            <w:t>Resp. secteur</w:t>
          </w:r>
        </w:p>
        <w:p w14:paraId="52A9736B" w14:textId="77777777" w:rsidR="003A6E0F" w:rsidRPr="00850249" w:rsidRDefault="003A6E0F" w:rsidP="003A6E0F">
          <w:pPr>
            <w:spacing w:after="60"/>
            <w:ind w:left="-57"/>
            <w:rPr>
              <w:lang w:val="fr-FR"/>
            </w:rPr>
          </w:pPr>
          <w:r w:rsidRPr="00850249">
            <w:rPr>
              <w:lang w:val="fr-FR"/>
            </w:rPr>
            <w:t xml:space="preserve">Date: </w:t>
          </w:r>
          <w:r w:rsidR="00684BBA" w:rsidRPr="00850249">
            <w:rPr>
              <w:lang w:val="fr-FR"/>
            </w:rPr>
            <w:t>1</w:t>
          </w:r>
          <w:r w:rsidR="00850249">
            <w:rPr>
              <w:lang w:val="fr-FR"/>
            </w:rPr>
            <w:t>9</w:t>
          </w:r>
          <w:r w:rsidR="00684BBA" w:rsidRPr="00850249">
            <w:rPr>
              <w:lang w:val="fr-FR"/>
            </w:rPr>
            <w:t>/09/2016</w:t>
          </w:r>
        </w:p>
        <w:p w14:paraId="49BDB493" w14:textId="77777777" w:rsidR="003A6E0F" w:rsidRPr="00850249" w:rsidRDefault="003A6E0F" w:rsidP="003A6E0F">
          <w:pPr>
            <w:spacing w:after="60"/>
            <w:ind w:left="-57"/>
            <w:rPr>
              <w:lang w:val="fr-FR"/>
            </w:rPr>
          </w:pPr>
          <w:r w:rsidRPr="00850249">
            <w:rPr>
              <w:lang w:val="fr-FR"/>
            </w:rPr>
            <w:t xml:space="preserve">Visa : </w:t>
          </w:r>
          <w:r w:rsidRPr="00850249">
            <w:rPr>
              <w:i/>
              <w:lang w:val="fr-FR"/>
            </w:rPr>
            <w:t>original signé</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C54A0A" w14:textId="77777777" w:rsidR="003A6E0F" w:rsidRPr="00850249" w:rsidRDefault="003A6E0F" w:rsidP="003A6E0F">
          <w:pPr>
            <w:spacing w:after="60"/>
            <w:ind w:left="-57"/>
            <w:rPr>
              <w:lang w:val="fr-FR"/>
            </w:rPr>
          </w:pPr>
          <w:r w:rsidRPr="00850249">
            <w:rPr>
              <w:lang w:val="fr-FR"/>
            </w:rPr>
            <w:t>Approbateur</w:t>
          </w:r>
        </w:p>
        <w:p w14:paraId="64B624EB" w14:textId="77777777" w:rsidR="003A6E0F" w:rsidRPr="00850249" w:rsidRDefault="003A6E0F" w:rsidP="003A6E0F">
          <w:pPr>
            <w:spacing w:after="60"/>
            <w:ind w:left="-57"/>
            <w:rPr>
              <w:lang w:val="fr-FR"/>
            </w:rPr>
          </w:pPr>
          <w:r w:rsidRPr="00850249">
            <w:rPr>
              <w:lang w:val="fr-FR"/>
            </w:rPr>
            <w:t xml:space="preserve">Nom : </w:t>
          </w:r>
          <w:r w:rsidR="00E84B79" w:rsidRPr="00850249">
            <w:rPr>
              <w:lang w:val="fr-FR"/>
            </w:rPr>
            <w:t>Lina Iannone</w:t>
          </w:r>
        </w:p>
        <w:p w14:paraId="3AB3298E" w14:textId="77777777" w:rsidR="003A6E0F" w:rsidRPr="00850249" w:rsidRDefault="003A6E0F" w:rsidP="003A6E0F">
          <w:pPr>
            <w:spacing w:after="60"/>
            <w:ind w:left="-57"/>
            <w:rPr>
              <w:lang w:val="fr-FR"/>
            </w:rPr>
          </w:pPr>
          <w:r w:rsidRPr="00850249">
            <w:rPr>
              <w:lang w:val="fr-FR"/>
            </w:rPr>
            <w:t>Fonction : RQ</w:t>
          </w:r>
        </w:p>
        <w:p w14:paraId="064E12CB" w14:textId="77777777" w:rsidR="003A6E0F" w:rsidRPr="00850249" w:rsidRDefault="003A6E0F" w:rsidP="003A6E0F">
          <w:pPr>
            <w:spacing w:after="60"/>
            <w:ind w:left="-57"/>
            <w:rPr>
              <w:lang w:val="fr-FR"/>
            </w:rPr>
          </w:pPr>
          <w:r w:rsidRPr="00850249">
            <w:rPr>
              <w:lang w:val="fr-FR"/>
            </w:rPr>
            <w:t xml:space="preserve">Date: </w:t>
          </w:r>
          <w:r w:rsidR="00850249">
            <w:rPr>
              <w:lang w:val="fr-FR"/>
            </w:rPr>
            <w:t>20</w:t>
          </w:r>
          <w:r w:rsidR="00684BBA" w:rsidRPr="00850249">
            <w:rPr>
              <w:lang w:val="fr-FR"/>
            </w:rPr>
            <w:t>/09/2016</w:t>
          </w:r>
        </w:p>
        <w:p w14:paraId="7C339FED" w14:textId="77777777" w:rsidR="003A6E0F" w:rsidRPr="00850249" w:rsidRDefault="003A6E0F" w:rsidP="003A6E0F">
          <w:pPr>
            <w:spacing w:after="60"/>
            <w:ind w:left="-57"/>
            <w:rPr>
              <w:lang w:val="fr-FR"/>
            </w:rPr>
          </w:pPr>
          <w:r w:rsidRPr="00850249">
            <w:rPr>
              <w:lang w:val="fr-FR"/>
            </w:rPr>
            <w:t xml:space="preserve">Visa : </w:t>
          </w:r>
          <w:r w:rsidRPr="00850249">
            <w:rPr>
              <w:i/>
              <w:lang w:val="fr-FR"/>
            </w:rPr>
            <w:t>original signé</w:t>
          </w:r>
        </w:p>
      </w:tc>
    </w:tr>
  </w:tbl>
  <w:p w14:paraId="72BF3555" w14:textId="77777777" w:rsidR="000F2CD8" w:rsidRPr="003352B4" w:rsidRDefault="000F2CD8">
    <w:pPr>
      <w:pStyle w:val="Pieddepag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77AF" w14:textId="77777777" w:rsidR="00901E4A" w:rsidRDefault="00901E4A">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0A18B" w14:textId="77777777" w:rsidR="000F2CD8" w:rsidRDefault="000F2C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8DB63" w14:textId="77777777" w:rsidR="0034138D" w:rsidRDefault="0034138D" w:rsidP="002C78B8">
      <w:r>
        <w:separator/>
      </w:r>
    </w:p>
  </w:footnote>
  <w:footnote w:type="continuationSeparator" w:id="0">
    <w:p w14:paraId="75CD93BC" w14:textId="77777777" w:rsidR="0034138D" w:rsidRDefault="0034138D" w:rsidP="002C7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66AA" w14:textId="77777777" w:rsidR="00901E4A" w:rsidRDefault="00901E4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740" w:type="dxa"/>
      <w:tblLayout w:type="fixed"/>
      <w:tblLook w:val="04A0" w:firstRow="1" w:lastRow="0" w:firstColumn="1" w:lastColumn="0" w:noHBand="0" w:noVBand="1"/>
    </w:tblPr>
    <w:tblGrid>
      <w:gridCol w:w="2235"/>
      <w:gridCol w:w="5131"/>
      <w:gridCol w:w="1956"/>
      <w:gridCol w:w="1418"/>
    </w:tblGrid>
    <w:tr w:rsidR="000F2CD8" w14:paraId="2E441545" w14:textId="77777777" w:rsidTr="003A08A1">
      <w:trPr>
        <w:trHeight w:val="410"/>
      </w:trPr>
      <w:tc>
        <w:tcPr>
          <w:tcW w:w="2235" w:type="dxa"/>
          <w:vMerge w:val="restart"/>
        </w:tcPr>
        <w:p w14:paraId="7DBE697C" w14:textId="546A05B0" w:rsidR="000F2CD8" w:rsidRDefault="00825E5F" w:rsidP="003C2C34">
          <w:pPr>
            <w:spacing w:before="240"/>
            <w:jc w:val="center"/>
            <w:rPr>
              <w:noProof/>
              <w:lang w:eastAsia="fr-FR"/>
            </w:rPr>
          </w:pPr>
          <w:r>
            <w:rPr>
              <w:noProof/>
            </w:rPr>
            <w:drawing>
              <wp:anchor distT="0" distB="0" distL="114300" distR="114300" simplePos="0" relativeHeight="251661312" behindDoc="0" locked="0" layoutInCell="1" allowOverlap="1" wp14:anchorId="0DBC492A" wp14:editId="32883F97">
                <wp:simplePos x="0" y="0"/>
                <wp:positionH relativeFrom="column">
                  <wp:posOffset>-12700</wp:posOffset>
                </wp:positionH>
                <wp:positionV relativeFrom="paragraph">
                  <wp:posOffset>275590</wp:posOffset>
                </wp:positionV>
                <wp:extent cx="1282065" cy="55562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065" cy="555625"/>
                        </a:xfrm>
                        <a:prstGeom prst="rect">
                          <a:avLst/>
                        </a:prstGeom>
                        <a:noFill/>
                        <a:ln>
                          <a:noFill/>
                        </a:ln>
                      </pic:spPr>
                    </pic:pic>
                  </a:graphicData>
                </a:graphic>
              </wp:anchor>
            </w:drawing>
          </w:r>
        </w:p>
      </w:tc>
      <w:tc>
        <w:tcPr>
          <w:tcW w:w="5131" w:type="dxa"/>
          <w:vMerge w:val="restart"/>
          <w:vAlign w:val="center"/>
        </w:tcPr>
        <w:p w14:paraId="0CE1A99E" w14:textId="77777777" w:rsidR="000F2CD8" w:rsidRPr="00834118" w:rsidRDefault="00B27DB1" w:rsidP="00B27DB1">
          <w:pPr>
            <w:spacing w:before="240"/>
            <w:jc w:val="center"/>
            <w:rPr>
              <w:b/>
              <w:caps/>
              <w:sz w:val="40"/>
              <w:szCs w:val="40"/>
              <w:lang w:val="fr-FR"/>
            </w:rPr>
          </w:pPr>
          <w:r>
            <w:rPr>
              <w:b/>
              <w:caps/>
              <w:sz w:val="40"/>
              <w:szCs w:val="40"/>
              <w:lang w:val="fr-FR"/>
            </w:rPr>
            <w:t>RECOMMANDATIONS DE PRELEVEMENTS</w:t>
          </w:r>
        </w:p>
      </w:tc>
      <w:tc>
        <w:tcPr>
          <w:tcW w:w="3374" w:type="dxa"/>
          <w:gridSpan w:val="2"/>
        </w:tcPr>
        <w:p w14:paraId="4834D7B5" w14:textId="77777777" w:rsidR="000F2CD8" w:rsidRPr="0044772D" w:rsidRDefault="000F2CD8" w:rsidP="00E84B79">
          <w:pPr>
            <w:rPr>
              <w:sz w:val="28"/>
            </w:rPr>
          </w:pPr>
          <w:proofErr w:type="spellStart"/>
          <w:r w:rsidRPr="00E95675">
            <w:rPr>
              <w:szCs w:val="28"/>
            </w:rPr>
            <w:t>Référence</w:t>
          </w:r>
          <w:proofErr w:type="spellEnd"/>
          <w:r w:rsidRPr="00E95675">
            <w:rPr>
              <w:szCs w:val="28"/>
            </w:rPr>
            <w:t> :</w:t>
          </w:r>
          <w:r w:rsidRPr="00853B46">
            <w:rPr>
              <w:b/>
              <w:sz w:val="28"/>
              <w:szCs w:val="28"/>
            </w:rPr>
            <w:t xml:space="preserve"> </w:t>
          </w:r>
          <w:r w:rsidR="00B27DB1">
            <w:rPr>
              <w:b/>
              <w:sz w:val="28"/>
              <w:szCs w:val="28"/>
            </w:rPr>
            <w:t>ATE.IT.</w:t>
          </w:r>
          <w:r w:rsidR="00E84B79">
            <w:rPr>
              <w:b/>
              <w:sz w:val="28"/>
              <w:szCs w:val="28"/>
            </w:rPr>
            <w:t>018</w:t>
          </w:r>
        </w:p>
      </w:tc>
    </w:tr>
    <w:tr w:rsidR="000F2CD8" w14:paraId="546AFFE1" w14:textId="77777777" w:rsidTr="003A08A1">
      <w:trPr>
        <w:trHeight w:val="415"/>
      </w:trPr>
      <w:tc>
        <w:tcPr>
          <w:tcW w:w="2235" w:type="dxa"/>
          <w:vMerge/>
        </w:tcPr>
        <w:p w14:paraId="04F0BBBB" w14:textId="77777777" w:rsidR="000F2CD8" w:rsidRDefault="000F2CD8" w:rsidP="00761C82">
          <w:pPr>
            <w:pStyle w:val="En-tte"/>
            <w:tabs>
              <w:tab w:val="clear" w:pos="4536"/>
              <w:tab w:val="clear" w:pos="9072"/>
              <w:tab w:val="left" w:pos="1950"/>
            </w:tabs>
          </w:pPr>
        </w:p>
      </w:tc>
      <w:tc>
        <w:tcPr>
          <w:tcW w:w="5131" w:type="dxa"/>
          <w:vMerge/>
        </w:tcPr>
        <w:p w14:paraId="225EA93C" w14:textId="77777777" w:rsidR="000F2CD8" w:rsidRDefault="000F2CD8" w:rsidP="003C2C34">
          <w:pPr>
            <w:spacing w:before="240"/>
            <w:jc w:val="center"/>
          </w:pPr>
        </w:p>
      </w:tc>
      <w:tc>
        <w:tcPr>
          <w:tcW w:w="1956" w:type="dxa"/>
          <w:tcBorders>
            <w:bottom w:val="single" w:sz="4" w:space="0" w:color="000000" w:themeColor="text1"/>
          </w:tcBorders>
        </w:tcPr>
        <w:p w14:paraId="248F3465" w14:textId="77777777" w:rsidR="000F2CD8" w:rsidRPr="00C86989" w:rsidRDefault="000F2CD8" w:rsidP="00DC01F2">
          <w:pPr>
            <w:tabs>
              <w:tab w:val="right" w:pos="1740"/>
            </w:tabs>
            <w:rPr>
              <w:szCs w:val="28"/>
            </w:rPr>
          </w:pPr>
          <w:r w:rsidRPr="00C86989">
            <w:t xml:space="preserve">Version : </w:t>
          </w:r>
          <w:r w:rsidR="007C1F88">
            <w:t>1</w:t>
          </w:r>
          <w:r w:rsidR="00DC01F2">
            <w:tab/>
          </w:r>
        </w:p>
      </w:tc>
      <w:tc>
        <w:tcPr>
          <w:tcW w:w="1418" w:type="dxa"/>
          <w:tcBorders>
            <w:bottom w:val="single" w:sz="4" w:space="0" w:color="000000" w:themeColor="text1"/>
          </w:tcBorders>
        </w:tcPr>
        <w:p w14:paraId="24D9D91D" w14:textId="77777777" w:rsidR="000F2CD8" w:rsidRPr="00C86989" w:rsidRDefault="00901E4A" w:rsidP="00761C82">
          <w:pPr>
            <w:rPr>
              <w:szCs w:val="28"/>
            </w:rPr>
          </w:pPr>
          <w:sdt>
            <w:sdtPr>
              <w:id w:val="518817881"/>
              <w:docPartObj>
                <w:docPartGallery w:val="Page Numbers (Top of Page)"/>
                <w:docPartUnique/>
              </w:docPartObj>
            </w:sdtPr>
            <w:sdtEndPr/>
            <w:sdtContent>
              <w:r w:rsidR="000F2CD8" w:rsidRPr="00C86989">
                <w:t xml:space="preserve">Page </w:t>
              </w:r>
              <w:r w:rsidR="00A3477E">
                <w:fldChar w:fldCharType="begin"/>
              </w:r>
              <w:r w:rsidR="00A3477E">
                <w:instrText xml:space="preserve"> PAGE </w:instrText>
              </w:r>
              <w:r w:rsidR="00A3477E">
                <w:fldChar w:fldCharType="separate"/>
              </w:r>
              <w:r w:rsidR="00850249">
                <w:rPr>
                  <w:noProof/>
                </w:rPr>
                <w:t>1</w:t>
              </w:r>
              <w:r w:rsidR="00A3477E">
                <w:rPr>
                  <w:noProof/>
                </w:rPr>
                <w:fldChar w:fldCharType="end"/>
              </w:r>
              <w:r w:rsidR="000F2CD8" w:rsidRPr="00C86989">
                <w:t xml:space="preserve"> sur </w:t>
              </w:r>
              <w:r>
                <w:fldChar w:fldCharType="begin"/>
              </w:r>
              <w:r>
                <w:instrText xml:space="preserve"> NUMPAGES  </w:instrText>
              </w:r>
              <w:r>
                <w:fldChar w:fldCharType="separate"/>
              </w:r>
              <w:r w:rsidR="00850249">
                <w:rPr>
                  <w:noProof/>
                </w:rPr>
                <w:t>3</w:t>
              </w:r>
              <w:r>
                <w:rPr>
                  <w:noProof/>
                </w:rPr>
                <w:fldChar w:fldCharType="end"/>
              </w:r>
            </w:sdtContent>
          </w:sdt>
        </w:p>
      </w:tc>
    </w:tr>
    <w:tr w:rsidR="000F2CD8" w14:paraId="20D8D32D" w14:textId="77777777" w:rsidTr="003A08A1">
      <w:trPr>
        <w:trHeight w:val="407"/>
      </w:trPr>
      <w:tc>
        <w:tcPr>
          <w:tcW w:w="2235" w:type="dxa"/>
          <w:vMerge/>
        </w:tcPr>
        <w:p w14:paraId="27E74C7B" w14:textId="77777777" w:rsidR="000F2CD8" w:rsidRDefault="000F2CD8" w:rsidP="00761C82">
          <w:pPr>
            <w:rPr>
              <w:b/>
            </w:rPr>
          </w:pPr>
        </w:p>
      </w:tc>
      <w:tc>
        <w:tcPr>
          <w:tcW w:w="5131" w:type="dxa"/>
          <w:vMerge/>
        </w:tcPr>
        <w:p w14:paraId="6F6DDA2E" w14:textId="77777777" w:rsidR="000F2CD8" w:rsidRDefault="000F2CD8" w:rsidP="00761C82">
          <w:pPr>
            <w:rPr>
              <w:b/>
            </w:rPr>
          </w:pPr>
        </w:p>
      </w:tc>
      <w:tc>
        <w:tcPr>
          <w:tcW w:w="3374" w:type="dxa"/>
          <w:gridSpan w:val="2"/>
        </w:tcPr>
        <w:p w14:paraId="64580C32" w14:textId="77777777" w:rsidR="000F2CD8" w:rsidRDefault="000F2CD8" w:rsidP="00E84B79">
          <w:pPr>
            <w:rPr>
              <w:b/>
            </w:rPr>
          </w:pPr>
          <w:r>
            <w:t xml:space="preserve">Date </w:t>
          </w:r>
          <w:proofErr w:type="spellStart"/>
          <w:r>
            <w:t>d’application</w:t>
          </w:r>
          <w:proofErr w:type="spellEnd"/>
          <w:r>
            <w:t xml:space="preserve"> : </w:t>
          </w:r>
          <w:r w:rsidR="00B27DB1">
            <w:t>2</w:t>
          </w:r>
          <w:r w:rsidR="00E84B79">
            <w:t>1</w:t>
          </w:r>
          <w:r w:rsidR="00B27DB1">
            <w:t>/09/2016</w:t>
          </w:r>
        </w:p>
      </w:tc>
    </w:tr>
    <w:tr w:rsidR="000F2CD8" w14:paraId="7FA9A403" w14:textId="77777777" w:rsidTr="003A08A1">
      <w:trPr>
        <w:trHeight w:val="554"/>
      </w:trPr>
      <w:tc>
        <w:tcPr>
          <w:tcW w:w="2235" w:type="dxa"/>
          <w:vMerge/>
        </w:tcPr>
        <w:p w14:paraId="392A263C" w14:textId="77777777" w:rsidR="000F2CD8" w:rsidRDefault="000F2CD8" w:rsidP="00761C82">
          <w:pPr>
            <w:rPr>
              <w:b/>
            </w:rPr>
          </w:pPr>
        </w:p>
      </w:tc>
      <w:tc>
        <w:tcPr>
          <w:tcW w:w="5131" w:type="dxa"/>
          <w:vMerge/>
        </w:tcPr>
        <w:p w14:paraId="2109B12D" w14:textId="77777777" w:rsidR="000F2CD8" w:rsidRDefault="000F2CD8" w:rsidP="00761C82">
          <w:pPr>
            <w:rPr>
              <w:b/>
            </w:rPr>
          </w:pPr>
        </w:p>
      </w:tc>
      <w:tc>
        <w:tcPr>
          <w:tcW w:w="3374" w:type="dxa"/>
          <w:gridSpan w:val="2"/>
        </w:tcPr>
        <w:p w14:paraId="0BDEDBF9" w14:textId="77777777" w:rsidR="000F2CD8" w:rsidRDefault="007D5514" w:rsidP="003C2C34">
          <w:r>
            <w:t>Document de reference:</w:t>
          </w:r>
        </w:p>
      </w:tc>
    </w:tr>
  </w:tbl>
  <w:p w14:paraId="2A060F03" w14:textId="77777777" w:rsidR="000F2CD8" w:rsidRDefault="000F2C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CAD2C" w14:textId="77777777" w:rsidR="00901E4A" w:rsidRDefault="00901E4A">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D2964" w14:textId="77777777" w:rsidR="004F6683" w:rsidRDefault="004F6683">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6B27E" w14:textId="77777777" w:rsidR="004F6683" w:rsidRDefault="004F668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0E76"/>
    <w:multiLevelType w:val="hybridMultilevel"/>
    <w:tmpl w:val="A26ED364"/>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E9B0E52"/>
    <w:multiLevelType w:val="hybridMultilevel"/>
    <w:tmpl w:val="80F23B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5D6355"/>
    <w:multiLevelType w:val="hybridMultilevel"/>
    <w:tmpl w:val="DD64028A"/>
    <w:lvl w:ilvl="0" w:tplc="040C000B">
      <w:start w:val="1"/>
      <w:numFmt w:val="bullet"/>
      <w:lvlText w:val=""/>
      <w:lvlJc w:val="left"/>
      <w:pPr>
        <w:ind w:left="2850" w:hanging="360"/>
      </w:pPr>
      <w:rPr>
        <w:rFonts w:ascii="Wingdings" w:hAnsi="Wingdings" w:hint="default"/>
      </w:rPr>
    </w:lvl>
    <w:lvl w:ilvl="1" w:tplc="040C0003" w:tentative="1">
      <w:start w:val="1"/>
      <w:numFmt w:val="bullet"/>
      <w:lvlText w:val="o"/>
      <w:lvlJc w:val="left"/>
      <w:pPr>
        <w:ind w:left="3570" w:hanging="360"/>
      </w:pPr>
      <w:rPr>
        <w:rFonts w:ascii="Courier New" w:hAnsi="Courier New" w:cs="Courier New" w:hint="default"/>
      </w:rPr>
    </w:lvl>
    <w:lvl w:ilvl="2" w:tplc="040C0005" w:tentative="1">
      <w:start w:val="1"/>
      <w:numFmt w:val="bullet"/>
      <w:lvlText w:val=""/>
      <w:lvlJc w:val="left"/>
      <w:pPr>
        <w:ind w:left="4290" w:hanging="360"/>
      </w:pPr>
      <w:rPr>
        <w:rFonts w:ascii="Wingdings" w:hAnsi="Wingdings" w:hint="default"/>
      </w:rPr>
    </w:lvl>
    <w:lvl w:ilvl="3" w:tplc="040C0001" w:tentative="1">
      <w:start w:val="1"/>
      <w:numFmt w:val="bullet"/>
      <w:lvlText w:val=""/>
      <w:lvlJc w:val="left"/>
      <w:pPr>
        <w:ind w:left="5010" w:hanging="360"/>
      </w:pPr>
      <w:rPr>
        <w:rFonts w:ascii="Symbol" w:hAnsi="Symbol" w:hint="default"/>
      </w:rPr>
    </w:lvl>
    <w:lvl w:ilvl="4" w:tplc="040C0003" w:tentative="1">
      <w:start w:val="1"/>
      <w:numFmt w:val="bullet"/>
      <w:lvlText w:val="o"/>
      <w:lvlJc w:val="left"/>
      <w:pPr>
        <w:ind w:left="5730" w:hanging="360"/>
      </w:pPr>
      <w:rPr>
        <w:rFonts w:ascii="Courier New" w:hAnsi="Courier New" w:cs="Courier New" w:hint="default"/>
      </w:rPr>
    </w:lvl>
    <w:lvl w:ilvl="5" w:tplc="040C0005" w:tentative="1">
      <w:start w:val="1"/>
      <w:numFmt w:val="bullet"/>
      <w:lvlText w:val=""/>
      <w:lvlJc w:val="left"/>
      <w:pPr>
        <w:ind w:left="6450" w:hanging="360"/>
      </w:pPr>
      <w:rPr>
        <w:rFonts w:ascii="Wingdings" w:hAnsi="Wingdings" w:hint="default"/>
      </w:rPr>
    </w:lvl>
    <w:lvl w:ilvl="6" w:tplc="040C0001" w:tentative="1">
      <w:start w:val="1"/>
      <w:numFmt w:val="bullet"/>
      <w:lvlText w:val=""/>
      <w:lvlJc w:val="left"/>
      <w:pPr>
        <w:ind w:left="7170" w:hanging="360"/>
      </w:pPr>
      <w:rPr>
        <w:rFonts w:ascii="Symbol" w:hAnsi="Symbol" w:hint="default"/>
      </w:rPr>
    </w:lvl>
    <w:lvl w:ilvl="7" w:tplc="040C0003" w:tentative="1">
      <w:start w:val="1"/>
      <w:numFmt w:val="bullet"/>
      <w:lvlText w:val="o"/>
      <w:lvlJc w:val="left"/>
      <w:pPr>
        <w:ind w:left="7890" w:hanging="360"/>
      </w:pPr>
      <w:rPr>
        <w:rFonts w:ascii="Courier New" w:hAnsi="Courier New" w:cs="Courier New" w:hint="default"/>
      </w:rPr>
    </w:lvl>
    <w:lvl w:ilvl="8" w:tplc="040C0005" w:tentative="1">
      <w:start w:val="1"/>
      <w:numFmt w:val="bullet"/>
      <w:lvlText w:val=""/>
      <w:lvlJc w:val="left"/>
      <w:pPr>
        <w:ind w:left="8610" w:hanging="360"/>
      </w:pPr>
      <w:rPr>
        <w:rFonts w:ascii="Wingdings" w:hAnsi="Wingdings" w:hint="default"/>
      </w:rPr>
    </w:lvl>
  </w:abstractNum>
  <w:abstractNum w:abstractNumId="3" w15:restartNumberingAfterBreak="0">
    <w:nsid w:val="16AB4CDA"/>
    <w:multiLevelType w:val="hybridMultilevel"/>
    <w:tmpl w:val="00ECBF1A"/>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1D062D0E"/>
    <w:multiLevelType w:val="hybridMultilevel"/>
    <w:tmpl w:val="C65E7A48"/>
    <w:lvl w:ilvl="0" w:tplc="D3921F72">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5" w15:restartNumberingAfterBreak="0">
    <w:nsid w:val="1D8B09C9"/>
    <w:multiLevelType w:val="hybridMultilevel"/>
    <w:tmpl w:val="A9A00058"/>
    <w:lvl w:ilvl="0" w:tplc="6CF2D968">
      <w:start w:val="1"/>
      <w:numFmt w:val="upperRoman"/>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DDF1B20"/>
    <w:multiLevelType w:val="hybridMultilevel"/>
    <w:tmpl w:val="7D86FBF8"/>
    <w:lvl w:ilvl="0" w:tplc="4F22509C">
      <w:start w:val="1"/>
      <w:numFmt w:val="upperRoman"/>
      <w:pStyle w:val="Style1"/>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5A12DFC"/>
    <w:multiLevelType w:val="hybridMultilevel"/>
    <w:tmpl w:val="5316EEE0"/>
    <w:lvl w:ilvl="0" w:tplc="3612ACBC">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8" w15:restartNumberingAfterBreak="0">
    <w:nsid w:val="3BAF6EEB"/>
    <w:multiLevelType w:val="hybridMultilevel"/>
    <w:tmpl w:val="09CEA78C"/>
    <w:lvl w:ilvl="0" w:tplc="A2B4735C">
      <w:start w:val="5"/>
      <w:numFmt w:val="bullet"/>
      <w:lvlText w:val=""/>
      <w:lvlJc w:val="left"/>
      <w:pPr>
        <w:ind w:left="1770" w:hanging="360"/>
      </w:pPr>
      <w:rPr>
        <w:rFonts w:ascii="Symbol" w:eastAsiaTheme="minorHAnsi" w:hAnsi="Symbol" w:cstheme="minorBidi"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9" w15:restartNumberingAfterBreak="0">
    <w:nsid w:val="3EF91EFF"/>
    <w:multiLevelType w:val="hybridMultilevel"/>
    <w:tmpl w:val="18106DDA"/>
    <w:lvl w:ilvl="0" w:tplc="4972EFAC">
      <w:start w:val="1"/>
      <w:numFmt w:val="bullet"/>
      <w:lvlText w:val="-"/>
      <w:lvlJc w:val="left"/>
      <w:pPr>
        <w:ind w:left="1776" w:hanging="360"/>
      </w:pPr>
      <w:rPr>
        <w:rFonts w:ascii="Calibri" w:eastAsiaTheme="minorEastAsia" w:hAnsi="Calibri"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0" w15:restartNumberingAfterBreak="0">
    <w:nsid w:val="44EF4A26"/>
    <w:multiLevelType w:val="hybridMultilevel"/>
    <w:tmpl w:val="20EECFFC"/>
    <w:lvl w:ilvl="0" w:tplc="040C000B">
      <w:start w:val="1"/>
      <w:numFmt w:val="bullet"/>
      <w:lvlText w:val=""/>
      <w:lvlJc w:val="left"/>
      <w:pPr>
        <w:ind w:left="2850" w:hanging="360"/>
      </w:pPr>
      <w:rPr>
        <w:rFonts w:ascii="Wingdings" w:hAnsi="Wingdings" w:hint="default"/>
      </w:rPr>
    </w:lvl>
    <w:lvl w:ilvl="1" w:tplc="040C0003" w:tentative="1">
      <w:start w:val="1"/>
      <w:numFmt w:val="bullet"/>
      <w:lvlText w:val="o"/>
      <w:lvlJc w:val="left"/>
      <w:pPr>
        <w:ind w:left="3570" w:hanging="360"/>
      </w:pPr>
      <w:rPr>
        <w:rFonts w:ascii="Courier New" w:hAnsi="Courier New" w:cs="Courier New" w:hint="default"/>
      </w:rPr>
    </w:lvl>
    <w:lvl w:ilvl="2" w:tplc="040C0005" w:tentative="1">
      <w:start w:val="1"/>
      <w:numFmt w:val="bullet"/>
      <w:lvlText w:val=""/>
      <w:lvlJc w:val="left"/>
      <w:pPr>
        <w:ind w:left="4290" w:hanging="360"/>
      </w:pPr>
      <w:rPr>
        <w:rFonts w:ascii="Wingdings" w:hAnsi="Wingdings" w:hint="default"/>
      </w:rPr>
    </w:lvl>
    <w:lvl w:ilvl="3" w:tplc="040C0001" w:tentative="1">
      <w:start w:val="1"/>
      <w:numFmt w:val="bullet"/>
      <w:lvlText w:val=""/>
      <w:lvlJc w:val="left"/>
      <w:pPr>
        <w:ind w:left="5010" w:hanging="360"/>
      </w:pPr>
      <w:rPr>
        <w:rFonts w:ascii="Symbol" w:hAnsi="Symbol" w:hint="default"/>
      </w:rPr>
    </w:lvl>
    <w:lvl w:ilvl="4" w:tplc="040C0003" w:tentative="1">
      <w:start w:val="1"/>
      <w:numFmt w:val="bullet"/>
      <w:lvlText w:val="o"/>
      <w:lvlJc w:val="left"/>
      <w:pPr>
        <w:ind w:left="5730" w:hanging="360"/>
      </w:pPr>
      <w:rPr>
        <w:rFonts w:ascii="Courier New" w:hAnsi="Courier New" w:cs="Courier New" w:hint="default"/>
      </w:rPr>
    </w:lvl>
    <w:lvl w:ilvl="5" w:tplc="040C0005" w:tentative="1">
      <w:start w:val="1"/>
      <w:numFmt w:val="bullet"/>
      <w:lvlText w:val=""/>
      <w:lvlJc w:val="left"/>
      <w:pPr>
        <w:ind w:left="6450" w:hanging="360"/>
      </w:pPr>
      <w:rPr>
        <w:rFonts w:ascii="Wingdings" w:hAnsi="Wingdings" w:hint="default"/>
      </w:rPr>
    </w:lvl>
    <w:lvl w:ilvl="6" w:tplc="040C0001" w:tentative="1">
      <w:start w:val="1"/>
      <w:numFmt w:val="bullet"/>
      <w:lvlText w:val=""/>
      <w:lvlJc w:val="left"/>
      <w:pPr>
        <w:ind w:left="7170" w:hanging="360"/>
      </w:pPr>
      <w:rPr>
        <w:rFonts w:ascii="Symbol" w:hAnsi="Symbol" w:hint="default"/>
      </w:rPr>
    </w:lvl>
    <w:lvl w:ilvl="7" w:tplc="040C0003" w:tentative="1">
      <w:start w:val="1"/>
      <w:numFmt w:val="bullet"/>
      <w:lvlText w:val="o"/>
      <w:lvlJc w:val="left"/>
      <w:pPr>
        <w:ind w:left="7890" w:hanging="360"/>
      </w:pPr>
      <w:rPr>
        <w:rFonts w:ascii="Courier New" w:hAnsi="Courier New" w:cs="Courier New" w:hint="default"/>
      </w:rPr>
    </w:lvl>
    <w:lvl w:ilvl="8" w:tplc="040C0005" w:tentative="1">
      <w:start w:val="1"/>
      <w:numFmt w:val="bullet"/>
      <w:lvlText w:val=""/>
      <w:lvlJc w:val="left"/>
      <w:pPr>
        <w:ind w:left="8610" w:hanging="360"/>
      </w:pPr>
      <w:rPr>
        <w:rFonts w:ascii="Wingdings" w:hAnsi="Wingdings" w:hint="default"/>
      </w:rPr>
    </w:lvl>
  </w:abstractNum>
  <w:abstractNum w:abstractNumId="11" w15:restartNumberingAfterBreak="0">
    <w:nsid w:val="5D3F1566"/>
    <w:multiLevelType w:val="hybridMultilevel"/>
    <w:tmpl w:val="628043F2"/>
    <w:lvl w:ilvl="0" w:tplc="FD5EBA5E">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15:restartNumberingAfterBreak="0">
    <w:nsid w:val="5EF11F2B"/>
    <w:multiLevelType w:val="hybridMultilevel"/>
    <w:tmpl w:val="F1084D08"/>
    <w:lvl w:ilvl="0" w:tplc="E6501BFC">
      <w:numFmt w:val="bullet"/>
      <w:lvlText w:val="-"/>
      <w:lvlJc w:val="left"/>
      <w:pPr>
        <w:ind w:left="2490" w:hanging="360"/>
      </w:pPr>
      <w:rPr>
        <w:rFonts w:ascii="Calibri" w:eastAsiaTheme="minorHAnsi" w:hAnsi="Calibri" w:cstheme="minorBidi"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13" w15:restartNumberingAfterBreak="0">
    <w:nsid w:val="7AF604C6"/>
    <w:multiLevelType w:val="hybridMultilevel"/>
    <w:tmpl w:val="BD12151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15:restartNumberingAfterBreak="0">
    <w:nsid w:val="7FD7312D"/>
    <w:multiLevelType w:val="hybridMultilevel"/>
    <w:tmpl w:val="BFF46764"/>
    <w:lvl w:ilvl="0" w:tplc="3438A42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14"/>
  </w:num>
  <w:num w:numId="6">
    <w:abstractNumId w:val="6"/>
  </w:num>
  <w:num w:numId="7">
    <w:abstractNumId w:val="1"/>
  </w:num>
  <w:num w:numId="8">
    <w:abstractNumId w:val="10"/>
  </w:num>
  <w:num w:numId="9">
    <w:abstractNumId w:val="12"/>
  </w:num>
  <w:num w:numId="10">
    <w:abstractNumId w:val="2"/>
  </w:num>
  <w:num w:numId="11">
    <w:abstractNumId w:val="7"/>
  </w:num>
  <w:num w:numId="12">
    <w:abstractNumId w:val="11"/>
  </w:num>
  <w:num w:numId="13">
    <w:abstractNumId w:val="4"/>
  </w:num>
  <w:num w:numId="14">
    <w:abstractNumId w:val="0"/>
  </w:num>
  <w:num w:numId="15">
    <w:abstractNumId w:val="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042"/>
    <w:rsid w:val="00000B1A"/>
    <w:rsid w:val="0000316B"/>
    <w:rsid w:val="00012617"/>
    <w:rsid w:val="00017BBB"/>
    <w:rsid w:val="000255F9"/>
    <w:rsid w:val="000317DB"/>
    <w:rsid w:val="00032282"/>
    <w:rsid w:val="00032CE0"/>
    <w:rsid w:val="00047201"/>
    <w:rsid w:val="00050A86"/>
    <w:rsid w:val="00052AA3"/>
    <w:rsid w:val="00067A15"/>
    <w:rsid w:val="00067B58"/>
    <w:rsid w:val="000822B9"/>
    <w:rsid w:val="00085519"/>
    <w:rsid w:val="0009182C"/>
    <w:rsid w:val="000A47C7"/>
    <w:rsid w:val="000B3A85"/>
    <w:rsid w:val="000C1CDB"/>
    <w:rsid w:val="000D314D"/>
    <w:rsid w:val="000E000F"/>
    <w:rsid w:val="000E1227"/>
    <w:rsid w:val="000E1FD4"/>
    <w:rsid w:val="000F2CD8"/>
    <w:rsid w:val="00105D4A"/>
    <w:rsid w:val="00106436"/>
    <w:rsid w:val="0011015F"/>
    <w:rsid w:val="00114F55"/>
    <w:rsid w:val="0012735F"/>
    <w:rsid w:val="001438CE"/>
    <w:rsid w:val="00143B50"/>
    <w:rsid w:val="00150575"/>
    <w:rsid w:val="001555DA"/>
    <w:rsid w:val="001633BA"/>
    <w:rsid w:val="00171AD0"/>
    <w:rsid w:val="00171C56"/>
    <w:rsid w:val="00175D3F"/>
    <w:rsid w:val="0018004A"/>
    <w:rsid w:val="00191890"/>
    <w:rsid w:val="00192A86"/>
    <w:rsid w:val="001A18F2"/>
    <w:rsid w:val="001A4DB3"/>
    <w:rsid w:val="001A4DF3"/>
    <w:rsid w:val="001C05E7"/>
    <w:rsid w:val="001C07B3"/>
    <w:rsid w:val="001C50B9"/>
    <w:rsid w:val="001D2842"/>
    <w:rsid w:val="001E4BBD"/>
    <w:rsid w:val="00200736"/>
    <w:rsid w:val="00206704"/>
    <w:rsid w:val="00230EF2"/>
    <w:rsid w:val="00233196"/>
    <w:rsid w:val="0023688F"/>
    <w:rsid w:val="00242D99"/>
    <w:rsid w:val="00252306"/>
    <w:rsid w:val="00254DF9"/>
    <w:rsid w:val="00260C55"/>
    <w:rsid w:val="00267671"/>
    <w:rsid w:val="00270136"/>
    <w:rsid w:val="0027688A"/>
    <w:rsid w:val="002847D1"/>
    <w:rsid w:val="00293FD3"/>
    <w:rsid w:val="00297C19"/>
    <w:rsid w:val="002A5029"/>
    <w:rsid w:val="002B41E7"/>
    <w:rsid w:val="002C5BB3"/>
    <w:rsid w:val="002C78B8"/>
    <w:rsid w:val="002D06F3"/>
    <w:rsid w:val="002D2398"/>
    <w:rsid w:val="002D3DDC"/>
    <w:rsid w:val="002D6780"/>
    <w:rsid w:val="002E0E66"/>
    <w:rsid w:val="002E2CDF"/>
    <w:rsid w:val="002E685C"/>
    <w:rsid w:val="002F6FAC"/>
    <w:rsid w:val="00302458"/>
    <w:rsid w:val="00304DB0"/>
    <w:rsid w:val="00313E59"/>
    <w:rsid w:val="00315E15"/>
    <w:rsid w:val="00323167"/>
    <w:rsid w:val="00323789"/>
    <w:rsid w:val="003268A0"/>
    <w:rsid w:val="00330073"/>
    <w:rsid w:val="00332FFE"/>
    <w:rsid w:val="00334F6E"/>
    <w:rsid w:val="003352B4"/>
    <w:rsid w:val="003375C8"/>
    <w:rsid w:val="003376CD"/>
    <w:rsid w:val="0034138D"/>
    <w:rsid w:val="00343D2A"/>
    <w:rsid w:val="00344039"/>
    <w:rsid w:val="0034522E"/>
    <w:rsid w:val="003603FB"/>
    <w:rsid w:val="003904D7"/>
    <w:rsid w:val="00391DF2"/>
    <w:rsid w:val="00392C55"/>
    <w:rsid w:val="00395FB4"/>
    <w:rsid w:val="003A08A1"/>
    <w:rsid w:val="003A6E0F"/>
    <w:rsid w:val="003C1140"/>
    <w:rsid w:val="003C2C34"/>
    <w:rsid w:val="003C46EF"/>
    <w:rsid w:val="003C5977"/>
    <w:rsid w:val="003C7F70"/>
    <w:rsid w:val="003D1C0B"/>
    <w:rsid w:val="003E31E3"/>
    <w:rsid w:val="003F67CC"/>
    <w:rsid w:val="003F6F30"/>
    <w:rsid w:val="004015FD"/>
    <w:rsid w:val="00412406"/>
    <w:rsid w:val="0041603D"/>
    <w:rsid w:val="00422153"/>
    <w:rsid w:val="00426059"/>
    <w:rsid w:val="004273F7"/>
    <w:rsid w:val="004302C7"/>
    <w:rsid w:val="0043205A"/>
    <w:rsid w:val="00435945"/>
    <w:rsid w:val="004420DF"/>
    <w:rsid w:val="0044772D"/>
    <w:rsid w:val="00464DFF"/>
    <w:rsid w:val="004906F1"/>
    <w:rsid w:val="00492239"/>
    <w:rsid w:val="00493BC0"/>
    <w:rsid w:val="00497102"/>
    <w:rsid w:val="004A7F06"/>
    <w:rsid w:val="004C144D"/>
    <w:rsid w:val="004D05CF"/>
    <w:rsid w:val="004D258B"/>
    <w:rsid w:val="004D69E2"/>
    <w:rsid w:val="004D705A"/>
    <w:rsid w:val="004E3377"/>
    <w:rsid w:val="004F62F4"/>
    <w:rsid w:val="004F6683"/>
    <w:rsid w:val="0050692E"/>
    <w:rsid w:val="00517F33"/>
    <w:rsid w:val="00541643"/>
    <w:rsid w:val="00543F39"/>
    <w:rsid w:val="00545F48"/>
    <w:rsid w:val="00546C2E"/>
    <w:rsid w:val="00562DE8"/>
    <w:rsid w:val="00565B44"/>
    <w:rsid w:val="00565F61"/>
    <w:rsid w:val="00566B24"/>
    <w:rsid w:val="00575233"/>
    <w:rsid w:val="00577A7A"/>
    <w:rsid w:val="00585BCC"/>
    <w:rsid w:val="0059454C"/>
    <w:rsid w:val="00594CF7"/>
    <w:rsid w:val="005A09D2"/>
    <w:rsid w:val="005A14F9"/>
    <w:rsid w:val="005C2C36"/>
    <w:rsid w:val="005C5E0C"/>
    <w:rsid w:val="005E3353"/>
    <w:rsid w:val="005F0198"/>
    <w:rsid w:val="006010CB"/>
    <w:rsid w:val="006044F5"/>
    <w:rsid w:val="006072FB"/>
    <w:rsid w:val="00616E56"/>
    <w:rsid w:val="006249E2"/>
    <w:rsid w:val="006508A0"/>
    <w:rsid w:val="0067146F"/>
    <w:rsid w:val="00672EDC"/>
    <w:rsid w:val="006732D4"/>
    <w:rsid w:val="00683FE5"/>
    <w:rsid w:val="00684BBA"/>
    <w:rsid w:val="00686DFD"/>
    <w:rsid w:val="00690437"/>
    <w:rsid w:val="0069166A"/>
    <w:rsid w:val="006A72B9"/>
    <w:rsid w:val="006B09F5"/>
    <w:rsid w:val="006B2BE7"/>
    <w:rsid w:val="006B6330"/>
    <w:rsid w:val="006C1077"/>
    <w:rsid w:val="006E57BB"/>
    <w:rsid w:val="006F4D78"/>
    <w:rsid w:val="007076CF"/>
    <w:rsid w:val="0071091E"/>
    <w:rsid w:val="00710A54"/>
    <w:rsid w:val="00713DCC"/>
    <w:rsid w:val="00720F6C"/>
    <w:rsid w:val="00722B97"/>
    <w:rsid w:val="0073103A"/>
    <w:rsid w:val="00732711"/>
    <w:rsid w:val="007328CB"/>
    <w:rsid w:val="00746BB7"/>
    <w:rsid w:val="00747A4C"/>
    <w:rsid w:val="00747F9E"/>
    <w:rsid w:val="0076137E"/>
    <w:rsid w:val="00761C82"/>
    <w:rsid w:val="007670C5"/>
    <w:rsid w:val="00777A25"/>
    <w:rsid w:val="007938A7"/>
    <w:rsid w:val="007967D9"/>
    <w:rsid w:val="007A5A0F"/>
    <w:rsid w:val="007C1F88"/>
    <w:rsid w:val="007C4299"/>
    <w:rsid w:val="007C5908"/>
    <w:rsid w:val="007D2403"/>
    <w:rsid w:val="007D54F0"/>
    <w:rsid w:val="007D5514"/>
    <w:rsid w:val="007E09DD"/>
    <w:rsid w:val="007F0E8D"/>
    <w:rsid w:val="007F64DC"/>
    <w:rsid w:val="00802060"/>
    <w:rsid w:val="008035F4"/>
    <w:rsid w:val="00811377"/>
    <w:rsid w:val="008230B3"/>
    <w:rsid w:val="00825E5F"/>
    <w:rsid w:val="00834118"/>
    <w:rsid w:val="00850249"/>
    <w:rsid w:val="00853B46"/>
    <w:rsid w:val="008543E9"/>
    <w:rsid w:val="00861834"/>
    <w:rsid w:val="008618EB"/>
    <w:rsid w:val="00870026"/>
    <w:rsid w:val="00895B7F"/>
    <w:rsid w:val="008A45CB"/>
    <w:rsid w:val="008A4E0D"/>
    <w:rsid w:val="008B0EA1"/>
    <w:rsid w:val="008B1221"/>
    <w:rsid w:val="008B38F6"/>
    <w:rsid w:val="008B5BD7"/>
    <w:rsid w:val="008C0876"/>
    <w:rsid w:val="008C3624"/>
    <w:rsid w:val="008D1427"/>
    <w:rsid w:val="00901E4A"/>
    <w:rsid w:val="009078D6"/>
    <w:rsid w:val="00913AE3"/>
    <w:rsid w:val="00923FE9"/>
    <w:rsid w:val="00926B4E"/>
    <w:rsid w:val="009338D3"/>
    <w:rsid w:val="00935C80"/>
    <w:rsid w:val="00940715"/>
    <w:rsid w:val="009420BE"/>
    <w:rsid w:val="009464F8"/>
    <w:rsid w:val="009610E3"/>
    <w:rsid w:val="00970C39"/>
    <w:rsid w:val="00975049"/>
    <w:rsid w:val="00986388"/>
    <w:rsid w:val="009926D7"/>
    <w:rsid w:val="009B481A"/>
    <w:rsid w:val="009C697A"/>
    <w:rsid w:val="00A00A16"/>
    <w:rsid w:val="00A0568D"/>
    <w:rsid w:val="00A07135"/>
    <w:rsid w:val="00A3477E"/>
    <w:rsid w:val="00A423FC"/>
    <w:rsid w:val="00A50714"/>
    <w:rsid w:val="00A74BC7"/>
    <w:rsid w:val="00AA037B"/>
    <w:rsid w:val="00AA0C1A"/>
    <w:rsid w:val="00AC5476"/>
    <w:rsid w:val="00AE0E1A"/>
    <w:rsid w:val="00AE243E"/>
    <w:rsid w:val="00AE5401"/>
    <w:rsid w:val="00AE6011"/>
    <w:rsid w:val="00AE6BB3"/>
    <w:rsid w:val="00AF2E7C"/>
    <w:rsid w:val="00AF44CF"/>
    <w:rsid w:val="00B01E9D"/>
    <w:rsid w:val="00B13E0F"/>
    <w:rsid w:val="00B15E2B"/>
    <w:rsid w:val="00B27DB1"/>
    <w:rsid w:val="00B31C11"/>
    <w:rsid w:val="00B40EE2"/>
    <w:rsid w:val="00B41411"/>
    <w:rsid w:val="00B45064"/>
    <w:rsid w:val="00B566A3"/>
    <w:rsid w:val="00B82B3B"/>
    <w:rsid w:val="00B82EAC"/>
    <w:rsid w:val="00B95A21"/>
    <w:rsid w:val="00BA255C"/>
    <w:rsid w:val="00BA6499"/>
    <w:rsid w:val="00BB033B"/>
    <w:rsid w:val="00BB0D9A"/>
    <w:rsid w:val="00BB4C9D"/>
    <w:rsid w:val="00BC026E"/>
    <w:rsid w:val="00BC3BF9"/>
    <w:rsid w:val="00BC42E3"/>
    <w:rsid w:val="00BE7084"/>
    <w:rsid w:val="00BF1042"/>
    <w:rsid w:val="00BF370D"/>
    <w:rsid w:val="00BF39C5"/>
    <w:rsid w:val="00BF6E3F"/>
    <w:rsid w:val="00C051C9"/>
    <w:rsid w:val="00C058A0"/>
    <w:rsid w:val="00C2275F"/>
    <w:rsid w:val="00C246FC"/>
    <w:rsid w:val="00C27062"/>
    <w:rsid w:val="00C32DCB"/>
    <w:rsid w:val="00C36171"/>
    <w:rsid w:val="00C67DC2"/>
    <w:rsid w:val="00C723EE"/>
    <w:rsid w:val="00C73C35"/>
    <w:rsid w:val="00C91FF6"/>
    <w:rsid w:val="00C92B9D"/>
    <w:rsid w:val="00C95EF1"/>
    <w:rsid w:val="00CA38CA"/>
    <w:rsid w:val="00CA64F2"/>
    <w:rsid w:val="00CD276B"/>
    <w:rsid w:val="00CE686A"/>
    <w:rsid w:val="00CF6BC2"/>
    <w:rsid w:val="00CF7AB4"/>
    <w:rsid w:val="00D202F9"/>
    <w:rsid w:val="00D223E2"/>
    <w:rsid w:val="00D22FD9"/>
    <w:rsid w:val="00D25229"/>
    <w:rsid w:val="00D334C8"/>
    <w:rsid w:val="00D432D5"/>
    <w:rsid w:val="00D456D9"/>
    <w:rsid w:val="00D50AC5"/>
    <w:rsid w:val="00D61C04"/>
    <w:rsid w:val="00D6318E"/>
    <w:rsid w:val="00D66F1B"/>
    <w:rsid w:val="00D70EB3"/>
    <w:rsid w:val="00D71E47"/>
    <w:rsid w:val="00D72270"/>
    <w:rsid w:val="00D756AF"/>
    <w:rsid w:val="00D91D9B"/>
    <w:rsid w:val="00DA3EF5"/>
    <w:rsid w:val="00DA5431"/>
    <w:rsid w:val="00DB2FEA"/>
    <w:rsid w:val="00DC01F2"/>
    <w:rsid w:val="00DC194B"/>
    <w:rsid w:val="00DD3658"/>
    <w:rsid w:val="00DD4F5E"/>
    <w:rsid w:val="00E11313"/>
    <w:rsid w:val="00E1274C"/>
    <w:rsid w:val="00E176B6"/>
    <w:rsid w:val="00E2483C"/>
    <w:rsid w:val="00E27CEE"/>
    <w:rsid w:val="00E318D5"/>
    <w:rsid w:val="00E343EC"/>
    <w:rsid w:val="00E35ACB"/>
    <w:rsid w:val="00E42177"/>
    <w:rsid w:val="00E421BF"/>
    <w:rsid w:val="00E55E3C"/>
    <w:rsid w:val="00E84B79"/>
    <w:rsid w:val="00E85E6E"/>
    <w:rsid w:val="00E908C1"/>
    <w:rsid w:val="00E91A7C"/>
    <w:rsid w:val="00E91C00"/>
    <w:rsid w:val="00E94763"/>
    <w:rsid w:val="00EA4D57"/>
    <w:rsid w:val="00EA62E9"/>
    <w:rsid w:val="00EA68C3"/>
    <w:rsid w:val="00EB18B8"/>
    <w:rsid w:val="00ED23E3"/>
    <w:rsid w:val="00ED4115"/>
    <w:rsid w:val="00EE5C25"/>
    <w:rsid w:val="00EF5B6C"/>
    <w:rsid w:val="00F01839"/>
    <w:rsid w:val="00F0254C"/>
    <w:rsid w:val="00F03795"/>
    <w:rsid w:val="00F209A0"/>
    <w:rsid w:val="00F323B3"/>
    <w:rsid w:val="00F40111"/>
    <w:rsid w:val="00F419ED"/>
    <w:rsid w:val="00F45EDD"/>
    <w:rsid w:val="00F5207D"/>
    <w:rsid w:val="00F56760"/>
    <w:rsid w:val="00F66024"/>
    <w:rsid w:val="00F67605"/>
    <w:rsid w:val="00F739DF"/>
    <w:rsid w:val="00F745E8"/>
    <w:rsid w:val="00F90471"/>
    <w:rsid w:val="00F94A27"/>
    <w:rsid w:val="00FA7507"/>
    <w:rsid w:val="00FB0E0B"/>
    <w:rsid w:val="00FB1037"/>
    <w:rsid w:val="00FD19AE"/>
    <w:rsid w:val="00FE2780"/>
    <w:rsid w:val="00FE31E6"/>
    <w:rsid w:val="00FF21E1"/>
    <w:rsid w:val="00FF4C92"/>
    <w:rsid w:val="00FF60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C75AC9"/>
  <w15:docId w15:val="{A771CDC1-68E2-443B-BBAC-C2E7B76D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54C"/>
    <w:pPr>
      <w:spacing w:after="0" w:line="240" w:lineRule="auto"/>
    </w:pPr>
    <w:rPr>
      <w:sz w:val="24"/>
      <w:szCs w:val="24"/>
    </w:rPr>
  </w:style>
  <w:style w:type="paragraph" w:styleId="Titre1">
    <w:name w:val="heading 1"/>
    <w:basedOn w:val="Normal"/>
    <w:next w:val="Normal"/>
    <w:link w:val="Titre1Car"/>
    <w:uiPriority w:val="9"/>
    <w:qFormat/>
    <w:rsid w:val="0059454C"/>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autoRedefine/>
    <w:uiPriority w:val="9"/>
    <w:unhideWhenUsed/>
    <w:qFormat/>
    <w:rsid w:val="009610E3"/>
    <w:pPr>
      <w:keepNext/>
      <w:spacing w:before="240" w:after="60"/>
      <w:ind w:left="708"/>
      <w:outlineLvl w:val="1"/>
    </w:pPr>
    <w:rPr>
      <w:rFonts w:eastAsiaTheme="majorEastAsia" w:cstheme="majorBidi"/>
      <w:b/>
      <w:bCs/>
      <w:iCs/>
      <w:szCs w:val="28"/>
    </w:rPr>
  </w:style>
  <w:style w:type="paragraph" w:styleId="Titre3">
    <w:name w:val="heading 3"/>
    <w:basedOn w:val="Normal"/>
    <w:next w:val="Normal"/>
    <w:link w:val="Titre3Car"/>
    <w:uiPriority w:val="9"/>
    <w:unhideWhenUsed/>
    <w:qFormat/>
    <w:rsid w:val="0059454C"/>
    <w:pPr>
      <w:keepNext/>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59454C"/>
    <w:pPr>
      <w:keepNext/>
      <w:spacing w:before="240" w:after="60"/>
      <w:outlineLvl w:val="3"/>
    </w:pPr>
    <w:rPr>
      <w:rFonts w:cstheme="majorBidi"/>
      <w:b/>
      <w:bCs/>
      <w:sz w:val="28"/>
      <w:szCs w:val="28"/>
    </w:rPr>
  </w:style>
  <w:style w:type="paragraph" w:styleId="Titre5">
    <w:name w:val="heading 5"/>
    <w:basedOn w:val="Normal"/>
    <w:next w:val="Normal"/>
    <w:link w:val="Titre5Car"/>
    <w:uiPriority w:val="9"/>
    <w:semiHidden/>
    <w:unhideWhenUsed/>
    <w:qFormat/>
    <w:rsid w:val="0059454C"/>
    <w:pPr>
      <w:spacing w:before="240" w:after="60"/>
      <w:outlineLvl w:val="4"/>
    </w:pPr>
    <w:rPr>
      <w:rFonts w:cstheme="majorBidi"/>
      <w:b/>
      <w:bCs/>
      <w:i/>
      <w:iCs/>
      <w:sz w:val="26"/>
      <w:szCs w:val="26"/>
    </w:rPr>
  </w:style>
  <w:style w:type="paragraph" w:styleId="Titre6">
    <w:name w:val="heading 6"/>
    <w:basedOn w:val="Normal"/>
    <w:next w:val="Normal"/>
    <w:link w:val="Titre6Car"/>
    <w:uiPriority w:val="9"/>
    <w:semiHidden/>
    <w:unhideWhenUsed/>
    <w:qFormat/>
    <w:rsid w:val="0059454C"/>
    <w:pPr>
      <w:spacing w:before="240" w:after="60"/>
      <w:outlineLvl w:val="5"/>
    </w:pPr>
    <w:rPr>
      <w:rFonts w:cstheme="majorBidi"/>
      <w:b/>
      <w:bCs/>
      <w:sz w:val="22"/>
      <w:szCs w:val="22"/>
    </w:rPr>
  </w:style>
  <w:style w:type="paragraph" w:styleId="Titre7">
    <w:name w:val="heading 7"/>
    <w:basedOn w:val="Normal"/>
    <w:next w:val="Normal"/>
    <w:link w:val="Titre7Car"/>
    <w:uiPriority w:val="9"/>
    <w:semiHidden/>
    <w:unhideWhenUsed/>
    <w:qFormat/>
    <w:rsid w:val="0059454C"/>
    <w:pPr>
      <w:spacing w:before="240" w:after="60"/>
      <w:outlineLvl w:val="6"/>
    </w:pPr>
    <w:rPr>
      <w:rFonts w:cstheme="majorBidi"/>
    </w:rPr>
  </w:style>
  <w:style w:type="paragraph" w:styleId="Titre8">
    <w:name w:val="heading 8"/>
    <w:basedOn w:val="Normal"/>
    <w:next w:val="Normal"/>
    <w:link w:val="Titre8Car"/>
    <w:uiPriority w:val="9"/>
    <w:semiHidden/>
    <w:unhideWhenUsed/>
    <w:qFormat/>
    <w:rsid w:val="0059454C"/>
    <w:pPr>
      <w:spacing w:before="240" w:after="60"/>
      <w:outlineLvl w:val="7"/>
    </w:pPr>
    <w:rPr>
      <w:rFonts w:cstheme="majorBidi"/>
      <w:i/>
      <w:iCs/>
    </w:rPr>
  </w:style>
  <w:style w:type="paragraph" w:styleId="Titre9">
    <w:name w:val="heading 9"/>
    <w:basedOn w:val="Normal"/>
    <w:next w:val="Normal"/>
    <w:link w:val="Titre9Car"/>
    <w:uiPriority w:val="9"/>
    <w:semiHidden/>
    <w:unhideWhenUsed/>
    <w:qFormat/>
    <w:rsid w:val="0059454C"/>
    <w:p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F1042"/>
    <w:rPr>
      <w:rFonts w:ascii="Tahoma" w:hAnsi="Tahoma" w:cs="Tahoma"/>
      <w:sz w:val="16"/>
      <w:szCs w:val="16"/>
    </w:rPr>
  </w:style>
  <w:style w:type="character" w:customStyle="1" w:styleId="TextedebullesCar">
    <w:name w:val="Texte de bulles Car"/>
    <w:basedOn w:val="Policepardfaut"/>
    <w:link w:val="Textedebulles"/>
    <w:uiPriority w:val="99"/>
    <w:semiHidden/>
    <w:rsid w:val="00BF1042"/>
    <w:rPr>
      <w:rFonts w:ascii="Tahoma" w:hAnsi="Tahoma" w:cs="Tahoma"/>
      <w:sz w:val="16"/>
      <w:szCs w:val="16"/>
    </w:rPr>
  </w:style>
  <w:style w:type="paragraph" w:styleId="En-tte">
    <w:name w:val="header"/>
    <w:basedOn w:val="Normal"/>
    <w:link w:val="En-tteCar"/>
    <w:uiPriority w:val="99"/>
    <w:unhideWhenUsed/>
    <w:rsid w:val="002C78B8"/>
    <w:pPr>
      <w:tabs>
        <w:tab w:val="center" w:pos="4536"/>
        <w:tab w:val="right" w:pos="9072"/>
      </w:tabs>
    </w:pPr>
  </w:style>
  <w:style w:type="character" w:customStyle="1" w:styleId="En-tteCar">
    <w:name w:val="En-tête Car"/>
    <w:basedOn w:val="Policepardfaut"/>
    <w:link w:val="En-tte"/>
    <w:uiPriority w:val="99"/>
    <w:rsid w:val="002C78B8"/>
  </w:style>
  <w:style w:type="paragraph" w:styleId="Pieddepage">
    <w:name w:val="footer"/>
    <w:basedOn w:val="Normal"/>
    <w:link w:val="PieddepageCar"/>
    <w:uiPriority w:val="99"/>
    <w:unhideWhenUsed/>
    <w:rsid w:val="002C78B8"/>
    <w:pPr>
      <w:tabs>
        <w:tab w:val="center" w:pos="4536"/>
        <w:tab w:val="right" w:pos="9072"/>
      </w:tabs>
    </w:pPr>
  </w:style>
  <w:style w:type="character" w:customStyle="1" w:styleId="PieddepageCar">
    <w:name w:val="Pied de page Car"/>
    <w:basedOn w:val="Policepardfaut"/>
    <w:link w:val="Pieddepage"/>
    <w:uiPriority w:val="99"/>
    <w:rsid w:val="002C78B8"/>
  </w:style>
  <w:style w:type="paragraph" w:customStyle="1" w:styleId="Style1">
    <w:name w:val="Style1"/>
    <w:basedOn w:val="Paragraphedeliste"/>
    <w:link w:val="Style1Car"/>
    <w:qFormat/>
    <w:rsid w:val="00000B1A"/>
    <w:pPr>
      <w:numPr>
        <w:numId w:val="6"/>
      </w:numPr>
      <w:pBdr>
        <w:top w:val="single" w:sz="4" w:space="1" w:color="auto"/>
        <w:left w:val="single" w:sz="4" w:space="4" w:color="auto"/>
        <w:bottom w:val="single" w:sz="4" w:space="1" w:color="auto"/>
        <w:right w:val="single" w:sz="4" w:space="4" w:color="auto"/>
      </w:pBdr>
    </w:pPr>
    <w:rPr>
      <w:b/>
      <w:sz w:val="28"/>
      <w:szCs w:val="28"/>
    </w:rPr>
  </w:style>
  <w:style w:type="character" w:customStyle="1" w:styleId="Style1Car">
    <w:name w:val="Style1 Car"/>
    <w:basedOn w:val="Policepardfaut"/>
    <w:link w:val="Style1"/>
    <w:rsid w:val="00000B1A"/>
    <w:rPr>
      <w:b/>
      <w:sz w:val="28"/>
      <w:szCs w:val="28"/>
    </w:rPr>
  </w:style>
  <w:style w:type="paragraph" w:styleId="Paragraphedeliste">
    <w:name w:val="List Paragraph"/>
    <w:basedOn w:val="Normal"/>
    <w:uiPriority w:val="34"/>
    <w:qFormat/>
    <w:rsid w:val="0059454C"/>
    <w:pPr>
      <w:ind w:left="720"/>
      <w:contextualSpacing/>
    </w:pPr>
  </w:style>
  <w:style w:type="paragraph" w:styleId="Sansinterligne">
    <w:name w:val="No Spacing"/>
    <w:basedOn w:val="Normal"/>
    <w:link w:val="SansinterligneCar"/>
    <w:uiPriority w:val="1"/>
    <w:qFormat/>
    <w:rsid w:val="0059454C"/>
    <w:rPr>
      <w:szCs w:val="32"/>
    </w:rPr>
  </w:style>
  <w:style w:type="character" w:customStyle="1" w:styleId="SansinterligneCar">
    <w:name w:val="Sans interligne Car"/>
    <w:basedOn w:val="Policepardfaut"/>
    <w:link w:val="Sansinterligne"/>
    <w:uiPriority w:val="1"/>
    <w:rsid w:val="0059454C"/>
    <w:rPr>
      <w:sz w:val="24"/>
      <w:szCs w:val="32"/>
    </w:rPr>
  </w:style>
  <w:style w:type="character" w:customStyle="1" w:styleId="Titre1Car">
    <w:name w:val="Titre 1 Car"/>
    <w:basedOn w:val="Policepardfaut"/>
    <w:link w:val="Titre1"/>
    <w:uiPriority w:val="9"/>
    <w:rsid w:val="0059454C"/>
    <w:rPr>
      <w:rFonts w:asciiTheme="majorHAnsi" w:eastAsiaTheme="majorEastAsia" w:hAnsiTheme="majorHAnsi" w:cstheme="majorBidi"/>
      <w:b/>
      <w:bCs/>
      <w:kern w:val="32"/>
      <w:sz w:val="32"/>
      <w:szCs w:val="32"/>
    </w:rPr>
  </w:style>
  <w:style w:type="paragraph" w:styleId="En-ttedetabledesmatires">
    <w:name w:val="TOC Heading"/>
    <w:basedOn w:val="Titre1"/>
    <w:next w:val="Normal"/>
    <w:uiPriority w:val="39"/>
    <w:unhideWhenUsed/>
    <w:qFormat/>
    <w:rsid w:val="0059454C"/>
    <w:pPr>
      <w:outlineLvl w:val="9"/>
    </w:pPr>
  </w:style>
  <w:style w:type="paragraph" w:styleId="TM1">
    <w:name w:val="toc 1"/>
    <w:basedOn w:val="Normal"/>
    <w:next w:val="Normal"/>
    <w:autoRedefine/>
    <w:uiPriority w:val="39"/>
    <w:unhideWhenUsed/>
    <w:rsid w:val="00E1274C"/>
    <w:pPr>
      <w:tabs>
        <w:tab w:val="left" w:pos="440"/>
        <w:tab w:val="right" w:leader="dot" w:pos="10196"/>
      </w:tabs>
      <w:spacing w:after="100"/>
    </w:pPr>
    <w:rPr>
      <w:b/>
      <w:noProof/>
      <w:sz w:val="28"/>
      <w:szCs w:val="28"/>
    </w:rPr>
  </w:style>
  <w:style w:type="character" w:styleId="Lienhypertexte">
    <w:name w:val="Hyperlink"/>
    <w:basedOn w:val="Policepardfaut"/>
    <w:uiPriority w:val="99"/>
    <w:unhideWhenUsed/>
    <w:rsid w:val="006044F5"/>
    <w:rPr>
      <w:color w:val="0000FF" w:themeColor="hyperlink"/>
      <w:u w:val="single"/>
    </w:rPr>
  </w:style>
  <w:style w:type="character" w:customStyle="1" w:styleId="Titre2Car">
    <w:name w:val="Titre 2 Car"/>
    <w:basedOn w:val="Policepardfaut"/>
    <w:link w:val="Titre2"/>
    <w:uiPriority w:val="9"/>
    <w:rsid w:val="009610E3"/>
    <w:rPr>
      <w:rFonts w:eastAsiaTheme="majorEastAsia" w:cstheme="majorBidi"/>
      <w:b/>
      <w:bCs/>
      <w:iCs/>
      <w:sz w:val="24"/>
      <w:szCs w:val="28"/>
    </w:rPr>
  </w:style>
  <w:style w:type="character" w:customStyle="1" w:styleId="Titre3Car">
    <w:name w:val="Titre 3 Car"/>
    <w:basedOn w:val="Policepardfaut"/>
    <w:link w:val="Titre3"/>
    <w:uiPriority w:val="9"/>
    <w:rsid w:val="0059454C"/>
    <w:rPr>
      <w:rFonts w:asciiTheme="majorHAnsi" w:eastAsiaTheme="majorEastAsia" w:hAnsiTheme="majorHAnsi" w:cstheme="majorBidi"/>
      <w:b/>
      <w:bCs/>
      <w:sz w:val="26"/>
      <w:szCs w:val="26"/>
    </w:rPr>
  </w:style>
  <w:style w:type="paragraph" w:styleId="Sous-titre">
    <w:name w:val="Subtitle"/>
    <w:basedOn w:val="Normal"/>
    <w:next w:val="Normal"/>
    <w:link w:val="Sous-titreCar"/>
    <w:uiPriority w:val="11"/>
    <w:qFormat/>
    <w:rsid w:val="0059454C"/>
    <w:pPr>
      <w:spacing w:after="60"/>
      <w:jc w:val="center"/>
      <w:outlineLvl w:val="1"/>
    </w:pPr>
    <w:rPr>
      <w:rFonts w:asciiTheme="majorHAnsi" w:eastAsiaTheme="majorEastAsia" w:hAnsiTheme="majorHAnsi"/>
    </w:rPr>
  </w:style>
  <w:style w:type="character" w:customStyle="1" w:styleId="Sous-titreCar">
    <w:name w:val="Sous-titre Car"/>
    <w:basedOn w:val="Policepardfaut"/>
    <w:link w:val="Sous-titre"/>
    <w:uiPriority w:val="11"/>
    <w:rsid w:val="0059454C"/>
    <w:rPr>
      <w:rFonts w:asciiTheme="majorHAnsi" w:eastAsiaTheme="majorEastAsia" w:hAnsiTheme="majorHAnsi"/>
      <w:sz w:val="24"/>
      <w:szCs w:val="24"/>
    </w:rPr>
  </w:style>
  <w:style w:type="character" w:styleId="Numrodeligne">
    <w:name w:val="line number"/>
    <w:basedOn w:val="Policepardfaut"/>
    <w:uiPriority w:val="99"/>
    <w:semiHidden/>
    <w:unhideWhenUsed/>
    <w:rsid w:val="00497102"/>
  </w:style>
  <w:style w:type="table" w:styleId="Grilledutableau">
    <w:name w:val="Table Grid"/>
    <w:basedOn w:val="TableauNormal"/>
    <w:uiPriority w:val="59"/>
    <w:rsid w:val="002D3D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cimalAligned">
    <w:name w:val="Decimal Aligned"/>
    <w:basedOn w:val="Normal"/>
    <w:uiPriority w:val="40"/>
    <w:rsid w:val="000822B9"/>
    <w:pPr>
      <w:tabs>
        <w:tab w:val="decimal" w:pos="360"/>
      </w:tabs>
    </w:pPr>
  </w:style>
  <w:style w:type="paragraph" w:styleId="Notedebasdepage">
    <w:name w:val="footnote text"/>
    <w:basedOn w:val="Normal"/>
    <w:link w:val="NotedebasdepageCar"/>
    <w:uiPriority w:val="99"/>
    <w:unhideWhenUsed/>
    <w:rsid w:val="000822B9"/>
    <w:rPr>
      <w:sz w:val="20"/>
      <w:szCs w:val="20"/>
    </w:rPr>
  </w:style>
  <w:style w:type="character" w:customStyle="1" w:styleId="NotedebasdepageCar">
    <w:name w:val="Note de bas de page Car"/>
    <w:basedOn w:val="Policepardfaut"/>
    <w:link w:val="Notedebasdepage"/>
    <w:uiPriority w:val="99"/>
    <w:rsid w:val="000822B9"/>
    <w:rPr>
      <w:rFonts w:eastAsiaTheme="minorEastAsia"/>
      <w:sz w:val="20"/>
      <w:szCs w:val="20"/>
    </w:rPr>
  </w:style>
  <w:style w:type="character" w:styleId="Accentuationlgre">
    <w:name w:val="Subtle Emphasis"/>
    <w:uiPriority w:val="19"/>
    <w:qFormat/>
    <w:rsid w:val="0059454C"/>
    <w:rPr>
      <w:i/>
      <w:color w:val="5A5A5A" w:themeColor="text1" w:themeTint="A5"/>
    </w:rPr>
  </w:style>
  <w:style w:type="table" w:styleId="Tramemoyenne2-Accent5">
    <w:name w:val="Medium Shading 2 Accent 5"/>
    <w:basedOn w:val="TableauNormal"/>
    <w:uiPriority w:val="64"/>
    <w:rsid w:val="000822B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lev">
    <w:name w:val="Strong"/>
    <w:basedOn w:val="Policepardfaut"/>
    <w:uiPriority w:val="22"/>
    <w:qFormat/>
    <w:rsid w:val="0059454C"/>
    <w:rPr>
      <w:b/>
      <w:bCs/>
    </w:rPr>
  </w:style>
  <w:style w:type="character" w:customStyle="1" w:styleId="Titre4Car">
    <w:name w:val="Titre 4 Car"/>
    <w:basedOn w:val="Policepardfaut"/>
    <w:link w:val="Titre4"/>
    <w:uiPriority w:val="9"/>
    <w:semiHidden/>
    <w:rsid w:val="0059454C"/>
    <w:rPr>
      <w:rFonts w:cstheme="majorBidi"/>
      <w:b/>
      <w:bCs/>
      <w:sz w:val="28"/>
      <w:szCs w:val="28"/>
    </w:rPr>
  </w:style>
  <w:style w:type="character" w:customStyle="1" w:styleId="Titre5Car">
    <w:name w:val="Titre 5 Car"/>
    <w:basedOn w:val="Policepardfaut"/>
    <w:link w:val="Titre5"/>
    <w:uiPriority w:val="9"/>
    <w:semiHidden/>
    <w:rsid w:val="0059454C"/>
    <w:rPr>
      <w:rFonts w:cstheme="majorBidi"/>
      <w:b/>
      <w:bCs/>
      <w:i/>
      <w:iCs/>
      <w:sz w:val="26"/>
      <w:szCs w:val="26"/>
    </w:rPr>
  </w:style>
  <w:style w:type="character" w:customStyle="1" w:styleId="Titre6Car">
    <w:name w:val="Titre 6 Car"/>
    <w:basedOn w:val="Policepardfaut"/>
    <w:link w:val="Titre6"/>
    <w:uiPriority w:val="9"/>
    <w:semiHidden/>
    <w:rsid w:val="0059454C"/>
    <w:rPr>
      <w:rFonts w:cstheme="majorBidi"/>
      <w:b/>
      <w:bCs/>
    </w:rPr>
  </w:style>
  <w:style w:type="character" w:customStyle="1" w:styleId="Titre7Car">
    <w:name w:val="Titre 7 Car"/>
    <w:basedOn w:val="Policepardfaut"/>
    <w:link w:val="Titre7"/>
    <w:uiPriority w:val="9"/>
    <w:semiHidden/>
    <w:rsid w:val="0059454C"/>
    <w:rPr>
      <w:rFonts w:cstheme="majorBidi"/>
      <w:sz w:val="24"/>
      <w:szCs w:val="24"/>
    </w:rPr>
  </w:style>
  <w:style w:type="character" w:customStyle="1" w:styleId="Titre8Car">
    <w:name w:val="Titre 8 Car"/>
    <w:basedOn w:val="Policepardfaut"/>
    <w:link w:val="Titre8"/>
    <w:uiPriority w:val="9"/>
    <w:semiHidden/>
    <w:rsid w:val="0059454C"/>
    <w:rPr>
      <w:rFonts w:cstheme="majorBidi"/>
      <w:i/>
      <w:iCs/>
      <w:sz w:val="24"/>
      <w:szCs w:val="24"/>
    </w:rPr>
  </w:style>
  <w:style w:type="character" w:customStyle="1" w:styleId="Titre9Car">
    <w:name w:val="Titre 9 Car"/>
    <w:basedOn w:val="Policepardfaut"/>
    <w:link w:val="Titre9"/>
    <w:uiPriority w:val="9"/>
    <w:semiHidden/>
    <w:rsid w:val="0059454C"/>
    <w:rPr>
      <w:rFonts w:asciiTheme="majorHAnsi" w:eastAsiaTheme="majorEastAsia" w:hAnsiTheme="majorHAnsi" w:cstheme="majorBidi"/>
    </w:rPr>
  </w:style>
  <w:style w:type="paragraph" w:styleId="Lgende">
    <w:name w:val="caption"/>
    <w:basedOn w:val="Normal"/>
    <w:next w:val="Normal"/>
    <w:uiPriority w:val="35"/>
    <w:semiHidden/>
    <w:unhideWhenUsed/>
    <w:rsid w:val="0059454C"/>
    <w:rPr>
      <w:b/>
      <w:bCs/>
      <w:smallCaps/>
      <w:color w:val="1F497D" w:themeColor="text2"/>
      <w:spacing w:val="10"/>
      <w:sz w:val="18"/>
      <w:szCs w:val="18"/>
    </w:rPr>
  </w:style>
  <w:style w:type="paragraph" w:styleId="Titre">
    <w:name w:val="Title"/>
    <w:basedOn w:val="Normal"/>
    <w:next w:val="Normal"/>
    <w:link w:val="TitreCar"/>
    <w:uiPriority w:val="10"/>
    <w:qFormat/>
    <w:rsid w:val="0059454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uiPriority w:val="10"/>
    <w:rsid w:val="0059454C"/>
    <w:rPr>
      <w:rFonts w:asciiTheme="majorHAnsi" w:eastAsiaTheme="majorEastAsia" w:hAnsiTheme="majorHAnsi" w:cstheme="majorBidi"/>
      <w:b/>
      <w:bCs/>
      <w:kern w:val="28"/>
      <w:sz w:val="32"/>
      <w:szCs w:val="32"/>
    </w:rPr>
  </w:style>
  <w:style w:type="character" w:styleId="Accentuation">
    <w:name w:val="Emphasis"/>
    <w:basedOn w:val="Policepardfaut"/>
    <w:uiPriority w:val="20"/>
    <w:qFormat/>
    <w:rsid w:val="0059454C"/>
    <w:rPr>
      <w:rFonts w:asciiTheme="minorHAnsi" w:hAnsiTheme="minorHAnsi"/>
      <w:b/>
      <w:i/>
      <w:iCs/>
    </w:rPr>
  </w:style>
  <w:style w:type="paragraph" w:styleId="Citation">
    <w:name w:val="Quote"/>
    <w:basedOn w:val="Normal"/>
    <w:next w:val="Normal"/>
    <w:link w:val="CitationCar"/>
    <w:uiPriority w:val="29"/>
    <w:qFormat/>
    <w:rsid w:val="0059454C"/>
    <w:rPr>
      <w:i/>
    </w:rPr>
  </w:style>
  <w:style w:type="character" w:customStyle="1" w:styleId="CitationCar">
    <w:name w:val="Citation Car"/>
    <w:basedOn w:val="Policepardfaut"/>
    <w:link w:val="Citation"/>
    <w:uiPriority w:val="29"/>
    <w:rsid w:val="0059454C"/>
    <w:rPr>
      <w:i/>
      <w:sz w:val="24"/>
      <w:szCs w:val="24"/>
    </w:rPr>
  </w:style>
  <w:style w:type="paragraph" w:styleId="Citationintense">
    <w:name w:val="Intense Quote"/>
    <w:basedOn w:val="Normal"/>
    <w:next w:val="Normal"/>
    <w:link w:val="CitationintenseCar"/>
    <w:uiPriority w:val="30"/>
    <w:qFormat/>
    <w:rsid w:val="0059454C"/>
    <w:pPr>
      <w:ind w:left="720" w:right="720"/>
    </w:pPr>
    <w:rPr>
      <w:rFonts w:cstheme="majorBidi"/>
      <w:b/>
      <w:i/>
      <w:szCs w:val="22"/>
    </w:rPr>
  </w:style>
  <w:style w:type="character" w:customStyle="1" w:styleId="CitationintenseCar">
    <w:name w:val="Citation intense Car"/>
    <w:basedOn w:val="Policepardfaut"/>
    <w:link w:val="Citationintense"/>
    <w:uiPriority w:val="30"/>
    <w:rsid w:val="0059454C"/>
    <w:rPr>
      <w:rFonts w:cstheme="majorBidi"/>
      <w:b/>
      <w:i/>
      <w:sz w:val="24"/>
    </w:rPr>
  </w:style>
  <w:style w:type="character" w:styleId="Accentuationintense">
    <w:name w:val="Intense Emphasis"/>
    <w:basedOn w:val="Policepardfaut"/>
    <w:uiPriority w:val="21"/>
    <w:qFormat/>
    <w:rsid w:val="0059454C"/>
    <w:rPr>
      <w:b/>
      <w:i/>
      <w:sz w:val="24"/>
      <w:szCs w:val="24"/>
      <w:u w:val="single"/>
    </w:rPr>
  </w:style>
  <w:style w:type="character" w:styleId="Rfrencelgre">
    <w:name w:val="Subtle Reference"/>
    <w:basedOn w:val="Policepardfaut"/>
    <w:uiPriority w:val="31"/>
    <w:qFormat/>
    <w:rsid w:val="0059454C"/>
    <w:rPr>
      <w:sz w:val="24"/>
      <w:szCs w:val="24"/>
      <w:u w:val="single"/>
    </w:rPr>
  </w:style>
  <w:style w:type="character" w:styleId="Rfrenceintense">
    <w:name w:val="Intense Reference"/>
    <w:basedOn w:val="Policepardfaut"/>
    <w:uiPriority w:val="32"/>
    <w:qFormat/>
    <w:rsid w:val="0059454C"/>
    <w:rPr>
      <w:b/>
      <w:sz w:val="24"/>
      <w:u w:val="single"/>
    </w:rPr>
  </w:style>
  <w:style w:type="character" w:styleId="Titredulivre">
    <w:name w:val="Book Title"/>
    <w:basedOn w:val="Policepardfaut"/>
    <w:uiPriority w:val="33"/>
    <w:qFormat/>
    <w:rsid w:val="0059454C"/>
    <w:rPr>
      <w:rFonts w:asciiTheme="majorHAnsi" w:eastAsiaTheme="majorEastAsia" w:hAnsiTheme="majorHAnsi"/>
      <w:b/>
      <w:i/>
      <w:sz w:val="24"/>
      <w:szCs w:val="24"/>
    </w:rPr>
  </w:style>
  <w:style w:type="paragraph" w:customStyle="1" w:styleId="Style2">
    <w:name w:val="Style2"/>
    <w:basedOn w:val="Normal"/>
    <w:link w:val="Style2Car"/>
    <w:qFormat/>
    <w:rsid w:val="009610E3"/>
    <w:pPr>
      <w:ind w:left="708"/>
    </w:pPr>
    <w:rPr>
      <w:b/>
    </w:rPr>
  </w:style>
  <w:style w:type="character" w:customStyle="1" w:styleId="Style2Car">
    <w:name w:val="Style2 Car"/>
    <w:basedOn w:val="Policepardfaut"/>
    <w:link w:val="Style2"/>
    <w:rsid w:val="009610E3"/>
    <w:rPr>
      <w:b/>
      <w:sz w:val="24"/>
      <w:szCs w:val="24"/>
    </w:rPr>
  </w:style>
  <w:style w:type="paragraph" w:styleId="TM2">
    <w:name w:val="toc 2"/>
    <w:basedOn w:val="Normal"/>
    <w:next w:val="Normal"/>
    <w:autoRedefine/>
    <w:uiPriority w:val="39"/>
    <w:unhideWhenUsed/>
    <w:rsid w:val="009610E3"/>
    <w:pPr>
      <w:spacing w:after="100"/>
      <w:ind w:left="240"/>
    </w:pPr>
  </w:style>
  <w:style w:type="paragraph" w:styleId="TM3">
    <w:name w:val="toc 3"/>
    <w:basedOn w:val="Normal"/>
    <w:next w:val="Normal"/>
    <w:autoRedefine/>
    <w:uiPriority w:val="39"/>
    <w:unhideWhenUsed/>
    <w:rsid w:val="00AA037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80582">
      <w:bodyDiv w:val="1"/>
      <w:marLeft w:val="0"/>
      <w:marRight w:val="0"/>
      <w:marTop w:val="0"/>
      <w:marBottom w:val="0"/>
      <w:divBdr>
        <w:top w:val="none" w:sz="0" w:space="0" w:color="auto"/>
        <w:left w:val="none" w:sz="0" w:space="0" w:color="auto"/>
        <w:bottom w:val="none" w:sz="0" w:space="0" w:color="auto"/>
        <w:right w:val="none" w:sz="0" w:space="0" w:color="auto"/>
      </w:divBdr>
    </w:div>
    <w:div w:id="1790198525">
      <w:bodyDiv w:val="1"/>
      <w:marLeft w:val="0"/>
      <w:marRight w:val="0"/>
      <w:marTop w:val="0"/>
      <w:marBottom w:val="0"/>
      <w:divBdr>
        <w:top w:val="none" w:sz="0" w:space="0" w:color="auto"/>
        <w:left w:val="none" w:sz="0" w:space="0" w:color="auto"/>
        <w:bottom w:val="none" w:sz="0" w:space="0" w:color="auto"/>
        <w:right w:val="none" w:sz="0" w:space="0" w:color="auto"/>
      </w:divBdr>
    </w:div>
    <w:div w:id="183325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7BF77-F9DB-450C-B535-DE0A56CDE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424</Words>
  <Characters>2336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ABIOLAB</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agautier</dc:creator>
  <cp:keywords/>
  <dc:description/>
  <cp:lastModifiedBy>Lina Iannone</cp:lastModifiedBy>
  <cp:revision>10</cp:revision>
  <cp:lastPrinted>2016-09-13T06:59:00Z</cp:lastPrinted>
  <dcterms:created xsi:type="dcterms:W3CDTF">2016-09-19T12:16:00Z</dcterms:created>
  <dcterms:modified xsi:type="dcterms:W3CDTF">2022-03-30T13:38:00Z</dcterms:modified>
</cp:coreProperties>
</file>